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9901" w14:textId="77777777" w:rsidR="00BB39EA" w:rsidRPr="005D5C54" w:rsidRDefault="00BB39EA" w:rsidP="00BB39EA">
      <w:pPr>
        <w:jc w:val="right"/>
        <w:rPr>
          <w:rFonts w:ascii="Times New Roman" w:hAnsi="Times New Roman" w:cs="Times New Roman"/>
        </w:rPr>
      </w:pPr>
      <w:r w:rsidRPr="005D5C5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>№1</w:t>
      </w:r>
    </w:p>
    <w:p w14:paraId="0E929847" w14:textId="094AA645" w:rsidR="00BB39EA" w:rsidRPr="005D5C54" w:rsidRDefault="00BB39EA" w:rsidP="00BB39EA">
      <w:pPr>
        <w:jc w:val="right"/>
        <w:rPr>
          <w:rFonts w:ascii="Times New Roman" w:hAnsi="Times New Roman" w:cs="Times New Roman"/>
        </w:rPr>
      </w:pPr>
      <w:r w:rsidRPr="005D5C54">
        <w:rPr>
          <w:rFonts w:ascii="Times New Roman" w:hAnsi="Times New Roman" w:cs="Times New Roman"/>
        </w:rPr>
        <w:t>К приказу №</w:t>
      </w:r>
      <w:r w:rsidR="001A26E9" w:rsidRPr="001A26E9">
        <w:rPr>
          <w:rFonts w:ascii="Times New Roman" w:hAnsi="Times New Roman" w:cs="Times New Roman"/>
        </w:rPr>
        <w:t>П69-1344</w:t>
      </w:r>
      <w:r w:rsidR="00AD5605">
        <w:rPr>
          <w:rFonts w:ascii="Times New Roman" w:hAnsi="Times New Roman" w:cs="Times New Roman"/>
        </w:rPr>
        <w:t xml:space="preserve"> </w:t>
      </w:r>
      <w:r w:rsidR="00AD5605" w:rsidRPr="005D5C54">
        <w:rPr>
          <w:rFonts w:ascii="Times New Roman" w:hAnsi="Times New Roman" w:cs="Times New Roman"/>
        </w:rPr>
        <w:t>от</w:t>
      </w:r>
      <w:r w:rsidRPr="005D5C54">
        <w:rPr>
          <w:rFonts w:ascii="Times New Roman" w:hAnsi="Times New Roman" w:cs="Times New Roman"/>
        </w:rPr>
        <w:t xml:space="preserve"> «</w:t>
      </w:r>
      <w:r w:rsidR="001A26E9">
        <w:rPr>
          <w:rFonts w:ascii="Times New Roman" w:hAnsi="Times New Roman" w:cs="Times New Roman"/>
        </w:rPr>
        <w:t>11</w:t>
      </w:r>
      <w:r w:rsidR="00AD5605" w:rsidRPr="005D5C54">
        <w:rPr>
          <w:rFonts w:ascii="Times New Roman" w:hAnsi="Times New Roman" w:cs="Times New Roman"/>
        </w:rPr>
        <w:t xml:space="preserve">» </w:t>
      </w:r>
      <w:r w:rsidR="001A26E9">
        <w:rPr>
          <w:rFonts w:ascii="Times New Roman" w:hAnsi="Times New Roman" w:cs="Times New Roman"/>
        </w:rPr>
        <w:t xml:space="preserve">сентября </w:t>
      </w:r>
      <w:r w:rsidRPr="005D5C54">
        <w:rPr>
          <w:rFonts w:ascii="Times New Roman" w:hAnsi="Times New Roman" w:cs="Times New Roman"/>
        </w:rPr>
        <w:t>202</w:t>
      </w:r>
      <w:r w:rsidR="00EE3739">
        <w:rPr>
          <w:rFonts w:ascii="Times New Roman" w:hAnsi="Times New Roman" w:cs="Times New Roman"/>
        </w:rPr>
        <w:t>3</w:t>
      </w:r>
      <w:r w:rsidRPr="005D5C54">
        <w:rPr>
          <w:rFonts w:ascii="Times New Roman" w:hAnsi="Times New Roman" w:cs="Times New Roman"/>
        </w:rPr>
        <w:t xml:space="preserve"> г.</w:t>
      </w:r>
    </w:p>
    <w:p w14:paraId="28E89843" w14:textId="77777777" w:rsidR="00BB39EA" w:rsidRPr="005D5C54" w:rsidRDefault="00BB39EA" w:rsidP="00BB39EA">
      <w:pPr>
        <w:jc w:val="right"/>
        <w:rPr>
          <w:rFonts w:ascii="Times New Roman" w:hAnsi="Times New Roman" w:cs="Times New Roman"/>
        </w:rPr>
      </w:pPr>
    </w:p>
    <w:p w14:paraId="7E260C37" w14:textId="77777777" w:rsidR="00BB39EA" w:rsidRPr="005D5C54" w:rsidRDefault="00BB39EA" w:rsidP="00BB39EA">
      <w:pPr>
        <w:jc w:val="right"/>
        <w:rPr>
          <w:rFonts w:ascii="Times New Roman" w:hAnsi="Times New Roman" w:cs="Times New Roman"/>
        </w:rPr>
      </w:pPr>
    </w:p>
    <w:p w14:paraId="14AF9DEF" w14:textId="77777777" w:rsidR="00BB39EA" w:rsidRPr="005D5C54" w:rsidRDefault="00BB39EA" w:rsidP="00BB39EA">
      <w:pPr>
        <w:jc w:val="center"/>
        <w:rPr>
          <w:rFonts w:ascii="Times New Roman" w:hAnsi="Times New Roman" w:cs="Times New Roman"/>
        </w:rPr>
      </w:pPr>
    </w:p>
    <w:p w14:paraId="304A885B" w14:textId="77777777" w:rsidR="00BB39EA" w:rsidRPr="005D5C54" w:rsidRDefault="00BB39EA" w:rsidP="00BB39EA">
      <w:pPr>
        <w:jc w:val="center"/>
        <w:rPr>
          <w:rFonts w:ascii="Times New Roman" w:hAnsi="Times New Roman" w:cs="Times New Roman"/>
        </w:rPr>
      </w:pPr>
    </w:p>
    <w:p w14:paraId="365DDD2E" w14:textId="77777777" w:rsidR="00BB39EA" w:rsidRPr="005D5C54" w:rsidRDefault="00BB39EA" w:rsidP="00BB39EA">
      <w:pPr>
        <w:jc w:val="center"/>
        <w:rPr>
          <w:rFonts w:ascii="Times New Roman" w:hAnsi="Times New Roman" w:cs="Times New Roman"/>
        </w:rPr>
      </w:pPr>
    </w:p>
    <w:p w14:paraId="49FB0A8C" w14:textId="77777777" w:rsidR="00BB39EA" w:rsidRPr="005D5C54" w:rsidRDefault="00BB39EA" w:rsidP="00BB39EA">
      <w:pPr>
        <w:jc w:val="center"/>
        <w:rPr>
          <w:rFonts w:ascii="Times New Roman" w:hAnsi="Times New Roman" w:cs="Times New Roman"/>
        </w:rPr>
      </w:pPr>
    </w:p>
    <w:p w14:paraId="3ED078B9" w14:textId="77777777" w:rsidR="00BB39EA" w:rsidRPr="005D5C54" w:rsidRDefault="00BB39EA" w:rsidP="00BB39EA">
      <w:pPr>
        <w:jc w:val="center"/>
        <w:rPr>
          <w:rFonts w:ascii="Times New Roman" w:hAnsi="Times New Roman" w:cs="Times New Roman"/>
        </w:rPr>
      </w:pPr>
    </w:p>
    <w:p w14:paraId="5EB41F35" w14:textId="77777777" w:rsidR="00BB39EA" w:rsidRPr="005D5C54" w:rsidRDefault="00BB39EA" w:rsidP="00BB39EA">
      <w:pPr>
        <w:jc w:val="center"/>
        <w:rPr>
          <w:rFonts w:ascii="Times New Roman" w:hAnsi="Times New Roman" w:cs="Times New Roman"/>
        </w:rPr>
      </w:pPr>
    </w:p>
    <w:p w14:paraId="3F1E1177" w14:textId="77777777" w:rsidR="00731026" w:rsidRDefault="00BB39EA" w:rsidP="009B53A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Методика </w:t>
      </w:r>
    </w:p>
    <w:p w14:paraId="7F90DA91" w14:textId="7CD3841B" w:rsidR="00BB39EA" w:rsidRDefault="00750102" w:rsidP="00146F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сметного ценообразования </w:t>
      </w:r>
      <w:r w:rsidR="006951A8" w:rsidRPr="006951A8">
        <w:rPr>
          <w:rFonts w:ascii="Times New Roman" w:hAnsi="Times New Roman" w:cs="Times New Roman"/>
          <w:b/>
          <w:sz w:val="32"/>
        </w:rPr>
        <w:t xml:space="preserve">АО «РЭС» </w:t>
      </w:r>
      <w:r w:rsidR="00146F64" w:rsidRPr="00146F64">
        <w:rPr>
          <w:rFonts w:ascii="Times New Roman" w:hAnsi="Times New Roman" w:cs="Times New Roman"/>
          <w:b/>
          <w:sz w:val="32"/>
          <w:szCs w:val="32"/>
        </w:rPr>
        <w:t>для определения стоимости строительства, реконструкции и тех перевооружения объектов электросетевого комплекса, на работы, выполняемые подрядным способ</w:t>
      </w:r>
      <w:r w:rsidR="003C15AD">
        <w:rPr>
          <w:rFonts w:ascii="Times New Roman" w:hAnsi="Times New Roman" w:cs="Times New Roman"/>
          <w:b/>
          <w:sz w:val="32"/>
          <w:szCs w:val="32"/>
        </w:rPr>
        <w:t>о</w:t>
      </w:r>
      <w:r w:rsidR="00146F64" w:rsidRPr="00146F64">
        <w:rPr>
          <w:rFonts w:ascii="Times New Roman" w:hAnsi="Times New Roman" w:cs="Times New Roman"/>
          <w:b/>
          <w:sz w:val="32"/>
          <w:szCs w:val="32"/>
        </w:rPr>
        <w:t>м</w:t>
      </w:r>
      <w:bookmarkStart w:id="0" w:name="_GoBack"/>
      <w:bookmarkEnd w:id="0"/>
    </w:p>
    <w:p w14:paraId="731DF2CB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5EF85B57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78D513B6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216217AB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4B32B9FC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7415E198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067C7763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6FFCCB7B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50172891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237C1852" w14:textId="77777777" w:rsidR="00BB39EA" w:rsidRDefault="00BB39EA" w:rsidP="00BB39EA">
      <w:pPr>
        <w:jc w:val="center"/>
        <w:rPr>
          <w:rFonts w:ascii="Times New Roman" w:hAnsi="Times New Roman" w:cs="Times New Roman"/>
          <w:b/>
          <w:sz w:val="28"/>
        </w:rPr>
      </w:pPr>
    </w:p>
    <w:p w14:paraId="6ABDCCDD" w14:textId="77777777" w:rsidR="00BB39EA" w:rsidRPr="005D5C54" w:rsidRDefault="00BB39EA" w:rsidP="00BB39EA">
      <w:pPr>
        <w:jc w:val="center"/>
        <w:rPr>
          <w:rFonts w:ascii="Times New Roman" w:hAnsi="Times New Roman" w:cs="Times New Roman"/>
        </w:rPr>
      </w:pPr>
      <w:r w:rsidRPr="005D5C54">
        <w:rPr>
          <w:rFonts w:ascii="Times New Roman" w:hAnsi="Times New Roman" w:cs="Times New Roman"/>
        </w:rPr>
        <w:t>г. Новосибирск</w:t>
      </w:r>
      <w:r w:rsidRPr="005D5C54">
        <w:rPr>
          <w:rFonts w:ascii="Times New Roman" w:hAnsi="Times New Roman" w:cs="Times New Roman"/>
        </w:rPr>
        <w:br w:type="page"/>
      </w:r>
    </w:p>
    <w:p w14:paraId="0E693AA4" w14:textId="77777777" w:rsidR="00BB39EA" w:rsidRPr="0024177C" w:rsidRDefault="00BB39EA" w:rsidP="00BB39EA">
      <w:pPr>
        <w:jc w:val="center"/>
        <w:rPr>
          <w:rFonts w:ascii="Times New Roman" w:hAnsi="Times New Roman" w:cs="Times New Roman"/>
          <w:b/>
        </w:rPr>
      </w:pPr>
      <w:r w:rsidRPr="0024177C">
        <w:rPr>
          <w:rFonts w:ascii="Times New Roman" w:hAnsi="Times New Roman" w:cs="Times New Roman"/>
          <w:b/>
        </w:rPr>
        <w:lastRenderedPageBreak/>
        <w:t>ОГЛАВЛЕНИЕ</w:t>
      </w:r>
    </w:p>
    <w:p w14:paraId="75FB5ED2" w14:textId="77777777" w:rsidR="00BB39EA" w:rsidRPr="0024177C" w:rsidRDefault="00BB39EA" w:rsidP="00BB39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Общие положения……………………………………………</w:t>
      </w:r>
      <w:proofErr w:type="gramStart"/>
      <w:r w:rsidRPr="0024177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 w:rsidRPr="0024177C">
        <w:rPr>
          <w:rFonts w:ascii="Times New Roman" w:hAnsi="Times New Roman" w:cs="Times New Roman"/>
        </w:rPr>
        <w:t>……………………………………3</w:t>
      </w:r>
    </w:p>
    <w:p w14:paraId="477195CD" w14:textId="77777777" w:rsidR="00BB39EA" w:rsidRPr="0024177C" w:rsidRDefault="00BB39EA" w:rsidP="00BB39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Термины и определения…………………………</w:t>
      </w:r>
      <w:proofErr w:type="gramStart"/>
      <w:r w:rsidRPr="0024177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 w:rsidRPr="0024177C">
        <w:rPr>
          <w:rFonts w:ascii="Times New Roman" w:hAnsi="Times New Roman" w:cs="Times New Roman"/>
        </w:rPr>
        <w:t>.……………………</w:t>
      </w:r>
      <w:r>
        <w:rPr>
          <w:rFonts w:ascii="Times New Roman" w:hAnsi="Times New Roman" w:cs="Times New Roman"/>
        </w:rPr>
        <w:t>.</w:t>
      </w:r>
      <w:r w:rsidRPr="0024177C">
        <w:rPr>
          <w:rFonts w:ascii="Times New Roman" w:hAnsi="Times New Roman" w:cs="Times New Roman"/>
        </w:rPr>
        <w:t>…………………………4</w:t>
      </w:r>
    </w:p>
    <w:p w14:paraId="3FC573B0" w14:textId="214D701E" w:rsidR="0047154D" w:rsidRDefault="0047154D" w:rsidP="004715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смет</w:t>
      </w:r>
      <w:r w:rsidR="00B82FC2">
        <w:rPr>
          <w:rFonts w:ascii="Times New Roman" w:hAnsi="Times New Roman" w:cs="Times New Roman"/>
        </w:rPr>
        <w:t xml:space="preserve"> на работы</w:t>
      </w:r>
      <w:r w:rsidR="00904B24">
        <w:rPr>
          <w:rFonts w:ascii="Times New Roman" w:hAnsi="Times New Roman" w:cs="Times New Roman"/>
        </w:rPr>
        <w:t>,</w:t>
      </w:r>
      <w:r w:rsidR="00B82FC2">
        <w:rPr>
          <w:rFonts w:ascii="Times New Roman" w:hAnsi="Times New Roman" w:cs="Times New Roman"/>
        </w:rPr>
        <w:t xml:space="preserve"> выполняемые подрядным способом…………………</w:t>
      </w:r>
      <w:proofErr w:type="gramStart"/>
      <w:r w:rsidR="00B82FC2">
        <w:rPr>
          <w:rFonts w:ascii="Times New Roman" w:hAnsi="Times New Roman" w:cs="Times New Roman"/>
        </w:rPr>
        <w:t>……</w:t>
      </w:r>
      <w:r w:rsidR="00904B24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………...</w:t>
      </w:r>
      <w:r w:rsidR="00741BC3">
        <w:rPr>
          <w:rFonts w:ascii="Times New Roman" w:hAnsi="Times New Roman" w:cs="Times New Roman"/>
        </w:rPr>
        <w:t>.5</w:t>
      </w:r>
    </w:p>
    <w:p w14:paraId="14F3F757" w14:textId="14D09B26" w:rsidR="00B82FC2" w:rsidRDefault="00B82FC2" w:rsidP="0045281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B82FC2">
        <w:rPr>
          <w:rFonts w:ascii="Times New Roman" w:hAnsi="Times New Roman" w:cs="Times New Roman"/>
        </w:rPr>
        <w:t>Определение стоимости проектно-изыскательских работ</w:t>
      </w: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741BC3">
        <w:rPr>
          <w:rFonts w:ascii="Times New Roman" w:hAnsi="Times New Roman" w:cs="Times New Roman"/>
        </w:rPr>
        <w:t>.</w:t>
      </w:r>
      <w:proofErr w:type="gramEnd"/>
      <w:r w:rsidR="00741BC3">
        <w:rPr>
          <w:rFonts w:ascii="Times New Roman" w:hAnsi="Times New Roman" w:cs="Times New Roman"/>
        </w:rPr>
        <w:t>5</w:t>
      </w:r>
    </w:p>
    <w:p w14:paraId="6E647442" w14:textId="37C0C7EA" w:rsidR="00904B24" w:rsidRPr="00F90835" w:rsidRDefault="00F90835" w:rsidP="0045281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F90835">
        <w:rPr>
          <w:rFonts w:ascii="Times New Roman" w:hAnsi="Times New Roman" w:cs="Times New Roman"/>
        </w:rPr>
        <w:t>Определение сметной стоимости строительства, реконструкции и тех перевооружения</w:t>
      </w:r>
      <w:proofErr w:type="gramStart"/>
      <w:r w:rsidR="00741BC3">
        <w:rPr>
          <w:rFonts w:ascii="Times New Roman" w:hAnsi="Times New Roman" w:cs="Times New Roman"/>
        </w:rPr>
        <w:t>…….</w:t>
      </w:r>
      <w:proofErr w:type="gramEnd"/>
      <w:r w:rsidR="00741BC3">
        <w:rPr>
          <w:rFonts w:ascii="Times New Roman" w:hAnsi="Times New Roman" w:cs="Times New Roman"/>
        </w:rPr>
        <w:t>.8</w:t>
      </w:r>
    </w:p>
    <w:p w14:paraId="1ECCF5E6" w14:textId="7F9512CD" w:rsidR="00BB39EA" w:rsidRPr="0024177C" w:rsidRDefault="00BB39EA" w:rsidP="004528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Нормативные документы………………………</w:t>
      </w:r>
      <w:proofErr w:type="gramStart"/>
      <w:r w:rsidRPr="0024177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 w:rsidRPr="0024177C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24177C">
        <w:rPr>
          <w:rFonts w:ascii="Times New Roman" w:hAnsi="Times New Roman" w:cs="Times New Roman"/>
        </w:rPr>
        <w:t>………………………………………..</w:t>
      </w:r>
      <w:r w:rsidR="00741BC3">
        <w:rPr>
          <w:rFonts w:ascii="Times New Roman" w:hAnsi="Times New Roman" w:cs="Times New Roman"/>
        </w:rPr>
        <w:t>16</w:t>
      </w:r>
    </w:p>
    <w:p w14:paraId="38023E04" w14:textId="77777777" w:rsidR="00BB39EA" w:rsidRPr="0024177C" w:rsidRDefault="00BB39EA" w:rsidP="00BB39EA">
      <w:pPr>
        <w:pStyle w:val="a3"/>
        <w:spacing w:line="360" w:lineRule="auto"/>
        <w:rPr>
          <w:rFonts w:ascii="Times New Roman" w:hAnsi="Times New Roman" w:cs="Times New Roman"/>
        </w:rPr>
      </w:pPr>
    </w:p>
    <w:p w14:paraId="4911E18A" w14:textId="77777777" w:rsidR="00BB39EA" w:rsidRPr="0024177C" w:rsidRDefault="00BB39EA" w:rsidP="00BB39EA">
      <w:pPr>
        <w:pStyle w:val="a3"/>
        <w:spacing w:line="360" w:lineRule="auto"/>
        <w:rPr>
          <w:rFonts w:ascii="Times New Roman" w:hAnsi="Times New Roman" w:cs="Times New Roman"/>
        </w:rPr>
      </w:pPr>
    </w:p>
    <w:p w14:paraId="4E064CEA" w14:textId="77777777" w:rsidR="00BB39EA" w:rsidRPr="0024177C" w:rsidRDefault="00BB39EA" w:rsidP="00BB39EA">
      <w:pPr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br w:type="page"/>
      </w:r>
    </w:p>
    <w:p w14:paraId="62C1886B" w14:textId="77777777" w:rsidR="00BB39EA" w:rsidRPr="00534B9D" w:rsidRDefault="00BB39EA" w:rsidP="00BB39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34B9D">
        <w:rPr>
          <w:rFonts w:ascii="Times New Roman" w:hAnsi="Times New Roman" w:cs="Times New Roman"/>
          <w:b/>
        </w:rPr>
        <w:lastRenderedPageBreak/>
        <w:t>ОБЩИЕ ПОЛОЖЕНИЯ</w:t>
      </w:r>
    </w:p>
    <w:p w14:paraId="359B61CA" w14:textId="77777777" w:rsidR="00BB39EA" w:rsidRPr="0024177C" w:rsidRDefault="00BB39EA" w:rsidP="00BB39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Настоящая методика сметного ценообразования является внутренним документом АО «</w:t>
      </w:r>
      <w:r w:rsidR="00424131" w:rsidRPr="0024177C">
        <w:rPr>
          <w:rFonts w:ascii="Times New Roman" w:hAnsi="Times New Roman" w:cs="Times New Roman"/>
        </w:rPr>
        <w:t>РЭС» и</w:t>
      </w:r>
      <w:r w:rsidRPr="0024177C">
        <w:rPr>
          <w:rFonts w:ascii="Times New Roman" w:hAnsi="Times New Roman" w:cs="Times New Roman"/>
        </w:rPr>
        <w:t xml:space="preserve"> устанавливает общие требования к формированию сметной документации в Обществе для определения сметной стоимости строительства, реконструкции и </w:t>
      </w:r>
      <w:r w:rsidR="00E84B75">
        <w:rPr>
          <w:rFonts w:ascii="Times New Roman" w:hAnsi="Times New Roman" w:cs="Times New Roman"/>
        </w:rPr>
        <w:t xml:space="preserve">тех перевооружения </w:t>
      </w:r>
      <w:r w:rsidRPr="0024177C">
        <w:rPr>
          <w:rFonts w:ascii="Times New Roman" w:hAnsi="Times New Roman" w:cs="Times New Roman"/>
        </w:rPr>
        <w:t xml:space="preserve">объектов электросетевого </w:t>
      </w:r>
      <w:r w:rsidR="00424131" w:rsidRPr="0024177C">
        <w:rPr>
          <w:rFonts w:ascii="Times New Roman" w:hAnsi="Times New Roman" w:cs="Times New Roman"/>
        </w:rPr>
        <w:t>комплекса, а</w:t>
      </w:r>
      <w:r w:rsidRPr="0024177C">
        <w:rPr>
          <w:rFonts w:ascii="Times New Roman" w:hAnsi="Times New Roman" w:cs="Times New Roman"/>
        </w:rPr>
        <w:t xml:space="preserve"> </w:t>
      </w:r>
      <w:r w:rsidR="00424131" w:rsidRPr="0024177C">
        <w:rPr>
          <w:rFonts w:ascii="Times New Roman" w:hAnsi="Times New Roman" w:cs="Times New Roman"/>
        </w:rPr>
        <w:t>также</w:t>
      </w:r>
      <w:r w:rsidRPr="0024177C">
        <w:rPr>
          <w:rFonts w:ascii="Times New Roman" w:hAnsi="Times New Roman" w:cs="Times New Roman"/>
        </w:rPr>
        <w:t xml:space="preserve"> </w:t>
      </w:r>
      <w:r w:rsidR="00B50646" w:rsidRPr="0024177C">
        <w:rPr>
          <w:rFonts w:ascii="Times New Roman" w:hAnsi="Times New Roman" w:cs="Times New Roman"/>
        </w:rPr>
        <w:t>инфраструктурных объектов электрических сетей Общества,</w:t>
      </w:r>
      <w:r w:rsidRPr="0024177C">
        <w:rPr>
          <w:rFonts w:ascii="Times New Roman" w:hAnsi="Times New Roman" w:cs="Times New Roman"/>
        </w:rPr>
        <w:t xml:space="preserve"> выполняемых </w:t>
      </w:r>
      <w:r w:rsidR="00A74C90">
        <w:rPr>
          <w:rFonts w:ascii="Times New Roman" w:hAnsi="Times New Roman" w:cs="Times New Roman"/>
        </w:rPr>
        <w:t xml:space="preserve">подрядом и </w:t>
      </w:r>
      <w:r w:rsidRPr="0024177C">
        <w:rPr>
          <w:rFonts w:ascii="Times New Roman" w:hAnsi="Times New Roman" w:cs="Times New Roman"/>
        </w:rPr>
        <w:t>хозяйственным способ</w:t>
      </w:r>
      <w:r w:rsidR="00D054CE">
        <w:rPr>
          <w:rFonts w:ascii="Times New Roman" w:hAnsi="Times New Roman" w:cs="Times New Roman"/>
        </w:rPr>
        <w:t>о</w:t>
      </w:r>
      <w:r w:rsidRPr="0024177C">
        <w:rPr>
          <w:rFonts w:ascii="Times New Roman" w:hAnsi="Times New Roman" w:cs="Times New Roman"/>
        </w:rPr>
        <w:t>м;</w:t>
      </w:r>
    </w:p>
    <w:p w14:paraId="250351F5" w14:textId="77777777" w:rsidR="00BB39EA" w:rsidRPr="0024177C" w:rsidRDefault="00BB39EA" w:rsidP="00BB39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 xml:space="preserve">Настоящая методика разработана в целях обеспечения соответствия действующей методике ценообразования, утвержденной Правительством РФ и качества сметного </w:t>
      </w:r>
      <w:r w:rsidR="00424131" w:rsidRPr="0024177C">
        <w:rPr>
          <w:rFonts w:ascii="Times New Roman" w:hAnsi="Times New Roman" w:cs="Times New Roman"/>
        </w:rPr>
        <w:t>ценообразования путем</w:t>
      </w:r>
      <w:r w:rsidRPr="0024177C">
        <w:rPr>
          <w:rFonts w:ascii="Times New Roman" w:hAnsi="Times New Roman" w:cs="Times New Roman"/>
        </w:rPr>
        <w:t xml:space="preserve"> единого подхода к формированию сметной документации предъявляемой строительными подрядчиками Заказчику и структурными подразделениями Общества;</w:t>
      </w:r>
    </w:p>
    <w:p w14:paraId="0B6BFA1A" w14:textId="77777777" w:rsidR="00BB39EA" w:rsidRPr="0024177C" w:rsidRDefault="00BB39EA" w:rsidP="00BB39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Методика определяет:</w:t>
      </w:r>
    </w:p>
    <w:p w14:paraId="48665F9B" w14:textId="77777777" w:rsidR="00BB39EA" w:rsidRPr="0024177C" w:rsidRDefault="00BB39EA" w:rsidP="00BB39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Единый порядок формирования сметной документации на условиях, предусмотренных договором;</w:t>
      </w:r>
    </w:p>
    <w:p w14:paraId="1A6EA4F0" w14:textId="77777777" w:rsidR="00BB39EA" w:rsidRPr="0024177C" w:rsidRDefault="00BB39EA" w:rsidP="00BB39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Сроки рассмотрения и согласования сметной документации;</w:t>
      </w:r>
    </w:p>
    <w:p w14:paraId="21BA46AF" w14:textId="77777777" w:rsidR="00BB39EA" w:rsidRPr="0024177C" w:rsidRDefault="00BB39EA" w:rsidP="00BB39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Единые формы сметной документации.</w:t>
      </w:r>
    </w:p>
    <w:p w14:paraId="02366399" w14:textId="77777777" w:rsidR="00BB39EA" w:rsidRPr="0024177C" w:rsidRDefault="00BB39EA" w:rsidP="00BB39E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Требования Настоящей методики являются обязательными для:</w:t>
      </w:r>
    </w:p>
    <w:p w14:paraId="7B9784A6" w14:textId="6D92813C" w:rsidR="00BB39EA" w:rsidRPr="0024177C" w:rsidRDefault="00BB39EA" w:rsidP="00BB39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>Структурных подразделений Общества, участвующих в формировании, рассмотрении и согласовании сметной документации</w:t>
      </w:r>
      <w:r w:rsidR="00A2208F">
        <w:rPr>
          <w:rFonts w:ascii="Times New Roman" w:hAnsi="Times New Roman" w:cs="Times New Roman"/>
        </w:rPr>
        <w:t>.</w:t>
      </w:r>
    </w:p>
    <w:p w14:paraId="7EC8CA9E" w14:textId="77777777" w:rsidR="00BB39EA" w:rsidRDefault="00BB39EA" w:rsidP="00D054CE">
      <w:pPr>
        <w:ind w:left="1815"/>
        <w:jc w:val="both"/>
      </w:pPr>
    </w:p>
    <w:p w14:paraId="7811F8F8" w14:textId="77777777" w:rsidR="00BB39EA" w:rsidRDefault="00BB39EA" w:rsidP="00BB39EA">
      <w:pPr>
        <w:ind w:left="720"/>
        <w:jc w:val="both"/>
      </w:pPr>
    </w:p>
    <w:p w14:paraId="64893FBF" w14:textId="77777777" w:rsidR="00BB39EA" w:rsidRDefault="00BB39EA" w:rsidP="00BB39EA">
      <w:pPr>
        <w:jc w:val="both"/>
      </w:pPr>
      <w:r>
        <w:br w:type="page"/>
      </w:r>
    </w:p>
    <w:p w14:paraId="005F73C2" w14:textId="77777777" w:rsidR="00BB39EA" w:rsidRPr="00534B9D" w:rsidRDefault="00BB39EA" w:rsidP="00BB39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34B9D">
        <w:rPr>
          <w:rFonts w:ascii="Times New Roman" w:hAnsi="Times New Roman" w:cs="Times New Roman"/>
          <w:b/>
        </w:rPr>
        <w:lastRenderedPageBreak/>
        <w:t>ТЕРМИНЫ И ОПЕРЕДЕЛЕНИЯ</w:t>
      </w:r>
    </w:p>
    <w:p w14:paraId="68E88622" w14:textId="77777777" w:rsidR="00BB39EA" w:rsidRPr="0024177C" w:rsidRDefault="00BB39EA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 xml:space="preserve">- </w:t>
      </w:r>
      <w:r w:rsidRPr="0024177C">
        <w:rPr>
          <w:rFonts w:ascii="Times New Roman" w:hAnsi="Times New Roman" w:cs="Times New Roman"/>
          <w:b/>
        </w:rPr>
        <w:t>Сметная стоимость</w:t>
      </w:r>
      <w:r w:rsidRPr="0024177C">
        <w:rPr>
          <w:rFonts w:ascii="Times New Roman" w:hAnsi="Times New Roman" w:cs="Times New Roman"/>
        </w:rPr>
        <w:t xml:space="preserve"> – сумма денежных средств, необходимых для осуществления строительства в соответствии с проектной и иной исходной документацией. </w:t>
      </w:r>
    </w:p>
    <w:p w14:paraId="3B6EAA15" w14:textId="77777777" w:rsidR="00BB39EA" w:rsidRPr="0024177C" w:rsidRDefault="00BB39EA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 xml:space="preserve">- </w:t>
      </w:r>
      <w:r w:rsidRPr="0024177C">
        <w:rPr>
          <w:rFonts w:ascii="Times New Roman" w:hAnsi="Times New Roman" w:cs="Times New Roman"/>
          <w:b/>
        </w:rPr>
        <w:t>Сметные нормативы</w:t>
      </w:r>
      <w:r w:rsidRPr="0024177C">
        <w:rPr>
          <w:rFonts w:ascii="Times New Roman" w:hAnsi="Times New Roman" w:cs="Times New Roman"/>
        </w:rPr>
        <w:t xml:space="preserve"> – обобщенное название комплекса сметных норм, расценок и цен, объединяемых в отдельные сборники. Вместе с правилами и положениями, содержащими в себе необходимые требования, они служат основой для определения сметной стоимости строительства;</w:t>
      </w:r>
    </w:p>
    <w:p w14:paraId="1F7FC6CA" w14:textId="77777777" w:rsidR="00BB39EA" w:rsidRDefault="00BB39EA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21791">
        <w:rPr>
          <w:rFonts w:ascii="Times New Roman" w:hAnsi="Times New Roman" w:cs="Times New Roman"/>
          <w:b/>
        </w:rPr>
        <w:t>ГЭСН</w:t>
      </w:r>
      <w:r>
        <w:rPr>
          <w:rFonts w:ascii="Times New Roman" w:hAnsi="Times New Roman" w:cs="Times New Roman"/>
        </w:rPr>
        <w:t xml:space="preserve"> – государственные элементные сметные нормы</w:t>
      </w:r>
    </w:p>
    <w:p w14:paraId="03FA0116" w14:textId="77777777" w:rsidR="002942E8" w:rsidRDefault="002942E8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942E8">
        <w:rPr>
          <w:rFonts w:ascii="Times New Roman" w:hAnsi="Times New Roman" w:cs="Times New Roman"/>
          <w:b/>
        </w:rPr>
        <w:t>ФЕР</w:t>
      </w:r>
      <w:r>
        <w:rPr>
          <w:rFonts w:ascii="Times New Roman" w:hAnsi="Times New Roman" w:cs="Times New Roman"/>
        </w:rPr>
        <w:t xml:space="preserve"> – федеральные единичные расценки</w:t>
      </w:r>
    </w:p>
    <w:p w14:paraId="29086A55" w14:textId="77777777" w:rsidR="00534B9D" w:rsidRDefault="00534B9D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B9D">
        <w:rPr>
          <w:rFonts w:ascii="Times New Roman" w:hAnsi="Times New Roman" w:cs="Times New Roman"/>
          <w:b/>
        </w:rPr>
        <w:t>ВУЕР</w:t>
      </w:r>
      <w:r>
        <w:rPr>
          <w:rFonts w:ascii="Times New Roman" w:hAnsi="Times New Roman" w:cs="Times New Roman"/>
        </w:rPr>
        <w:t xml:space="preserve"> – ведомственные укрупненные единичные расценки</w:t>
      </w:r>
    </w:p>
    <w:p w14:paraId="42E40157" w14:textId="77777777" w:rsidR="00534B9D" w:rsidRPr="0024177C" w:rsidRDefault="00534B9D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B9D">
        <w:rPr>
          <w:rFonts w:ascii="Times New Roman" w:hAnsi="Times New Roman" w:cs="Times New Roman"/>
          <w:b/>
        </w:rPr>
        <w:t>ВЕПР</w:t>
      </w:r>
      <w:r>
        <w:rPr>
          <w:rFonts w:ascii="Times New Roman" w:hAnsi="Times New Roman" w:cs="Times New Roman"/>
        </w:rPr>
        <w:t xml:space="preserve"> – ведомственные единичные пооперационные расценки</w:t>
      </w:r>
    </w:p>
    <w:p w14:paraId="401444DE" w14:textId="77777777" w:rsidR="00BB39EA" w:rsidRPr="0024177C" w:rsidRDefault="00BB39EA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 xml:space="preserve">- </w:t>
      </w:r>
      <w:r w:rsidRPr="0024177C">
        <w:rPr>
          <w:rFonts w:ascii="Times New Roman" w:hAnsi="Times New Roman" w:cs="Times New Roman"/>
          <w:b/>
        </w:rPr>
        <w:t>ПОС</w:t>
      </w:r>
      <w:r w:rsidRPr="0024177C">
        <w:rPr>
          <w:rFonts w:ascii="Times New Roman" w:hAnsi="Times New Roman" w:cs="Times New Roman"/>
        </w:rPr>
        <w:t xml:space="preserve"> – проект организации строительства, входит в состав проектной документации;</w:t>
      </w:r>
    </w:p>
    <w:p w14:paraId="64A2BF74" w14:textId="77777777" w:rsidR="00BB39EA" w:rsidRDefault="00BB39EA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 w:rsidRPr="0024177C">
        <w:rPr>
          <w:rFonts w:ascii="Times New Roman" w:hAnsi="Times New Roman" w:cs="Times New Roman"/>
        </w:rPr>
        <w:t xml:space="preserve">- </w:t>
      </w:r>
      <w:r w:rsidRPr="0024177C">
        <w:rPr>
          <w:rFonts w:ascii="Times New Roman" w:hAnsi="Times New Roman" w:cs="Times New Roman"/>
          <w:b/>
        </w:rPr>
        <w:t>СМР</w:t>
      </w:r>
      <w:r w:rsidR="005D1873">
        <w:rPr>
          <w:rFonts w:ascii="Times New Roman" w:hAnsi="Times New Roman" w:cs="Times New Roman"/>
        </w:rPr>
        <w:t xml:space="preserve"> – строительно-монтажные работы</w:t>
      </w:r>
    </w:p>
    <w:p w14:paraId="5297B7EE" w14:textId="77777777" w:rsidR="005D1873" w:rsidRDefault="005D1873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D1873">
        <w:rPr>
          <w:rFonts w:ascii="Times New Roman" w:hAnsi="Times New Roman" w:cs="Times New Roman"/>
          <w:b/>
        </w:rPr>
        <w:t>ПИР</w:t>
      </w:r>
      <w:r>
        <w:rPr>
          <w:rFonts w:ascii="Times New Roman" w:hAnsi="Times New Roman" w:cs="Times New Roman"/>
        </w:rPr>
        <w:t xml:space="preserve"> – проектно-изыскательские работы</w:t>
      </w:r>
    </w:p>
    <w:p w14:paraId="217809CB" w14:textId="77777777" w:rsidR="00636993" w:rsidRDefault="00636993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1696">
        <w:rPr>
          <w:rFonts w:ascii="Times New Roman" w:hAnsi="Times New Roman" w:cs="Times New Roman"/>
          <w:b/>
        </w:rPr>
        <w:t>НДС</w:t>
      </w:r>
      <w:r>
        <w:rPr>
          <w:rFonts w:ascii="Times New Roman" w:hAnsi="Times New Roman" w:cs="Times New Roman"/>
        </w:rPr>
        <w:t xml:space="preserve"> – налог на добавленную стоимость</w:t>
      </w:r>
    </w:p>
    <w:p w14:paraId="151C6C8B" w14:textId="77777777" w:rsidR="00631060" w:rsidRDefault="00631060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1060">
        <w:rPr>
          <w:rFonts w:ascii="Times New Roman" w:hAnsi="Times New Roman" w:cs="Times New Roman"/>
          <w:b/>
        </w:rPr>
        <w:t>ПНР</w:t>
      </w:r>
      <w:r>
        <w:rPr>
          <w:rFonts w:ascii="Times New Roman" w:hAnsi="Times New Roman" w:cs="Times New Roman"/>
        </w:rPr>
        <w:t xml:space="preserve"> – пусконаладочные работы</w:t>
      </w:r>
    </w:p>
    <w:p w14:paraId="7E7CC205" w14:textId="77777777" w:rsidR="00F15C39" w:rsidRDefault="00F15C39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5C39">
        <w:rPr>
          <w:rFonts w:ascii="Times New Roman" w:hAnsi="Times New Roman" w:cs="Times New Roman"/>
          <w:b/>
        </w:rPr>
        <w:t>ЛСР</w:t>
      </w:r>
      <w:r>
        <w:rPr>
          <w:rFonts w:ascii="Times New Roman" w:hAnsi="Times New Roman" w:cs="Times New Roman"/>
        </w:rPr>
        <w:t xml:space="preserve"> – локальный сметный расчет</w:t>
      </w:r>
    </w:p>
    <w:p w14:paraId="132C3C7F" w14:textId="77777777" w:rsidR="00CC799F" w:rsidRDefault="00CC799F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799F">
        <w:rPr>
          <w:rFonts w:ascii="Times New Roman" w:hAnsi="Times New Roman" w:cs="Times New Roman"/>
          <w:b/>
        </w:rPr>
        <w:t>ФОТ</w:t>
      </w:r>
      <w:r>
        <w:rPr>
          <w:rFonts w:ascii="Times New Roman" w:hAnsi="Times New Roman" w:cs="Times New Roman"/>
        </w:rPr>
        <w:t xml:space="preserve"> – фонд оплаты труда</w:t>
      </w:r>
    </w:p>
    <w:p w14:paraId="23197F39" w14:textId="77777777" w:rsidR="00CC799F" w:rsidRDefault="00CC799F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799F">
        <w:rPr>
          <w:rFonts w:ascii="Times New Roman" w:hAnsi="Times New Roman" w:cs="Times New Roman"/>
          <w:b/>
        </w:rPr>
        <w:t>ОЗП</w:t>
      </w:r>
      <w:r>
        <w:rPr>
          <w:rFonts w:ascii="Times New Roman" w:hAnsi="Times New Roman" w:cs="Times New Roman"/>
        </w:rPr>
        <w:t xml:space="preserve"> – основная заработная плата</w:t>
      </w:r>
    </w:p>
    <w:p w14:paraId="24327232" w14:textId="77777777" w:rsidR="00CC799F" w:rsidRDefault="004D51C1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D51C1">
        <w:rPr>
          <w:rFonts w:ascii="Times New Roman" w:hAnsi="Times New Roman" w:cs="Times New Roman"/>
          <w:b/>
        </w:rPr>
        <w:t>НР</w:t>
      </w:r>
      <w:r>
        <w:rPr>
          <w:rFonts w:ascii="Times New Roman" w:hAnsi="Times New Roman" w:cs="Times New Roman"/>
        </w:rPr>
        <w:t xml:space="preserve"> – накладные расходы</w:t>
      </w:r>
    </w:p>
    <w:p w14:paraId="3E539C64" w14:textId="142835B1" w:rsidR="004D51C1" w:rsidRDefault="004D51C1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2133" w:rsidRPr="002E2133">
        <w:rPr>
          <w:rFonts w:ascii="Times New Roman" w:hAnsi="Times New Roman" w:cs="Times New Roman"/>
          <w:b/>
        </w:rPr>
        <w:t>СП</w:t>
      </w:r>
      <w:r w:rsidR="002E2133">
        <w:rPr>
          <w:rFonts w:ascii="Times New Roman" w:hAnsi="Times New Roman" w:cs="Times New Roman"/>
        </w:rPr>
        <w:t xml:space="preserve"> – сметная прибыль</w:t>
      </w:r>
    </w:p>
    <w:p w14:paraId="65A093E0" w14:textId="303B67A6" w:rsidR="001B4AC0" w:rsidRDefault="001B4AC0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7AFA">
        <w:rPr>
          <w:rFonts w:ascii="Times New Roman" w:hAnsi="Times New Roman" w:cs="Times New Roman"/>
          <w:b/>
        </w:rPr>
        <w:t>З/П</w:t>
      </w:r>
      <w:r>
        <w:rPr>
          <w:rFonts w:ascii="Times New Roman" w:hAnsi="Times New Roman" w:cs="Times New Roman"/>
        </w:rPr>
        <w:t xml:space="preserve"> – заработная плата</w:t>
      </w:r>
    </w:p>
    <w:p w14:paraId="72040A2B" w14:textId="3F80FD85" w:rsidR="001B4AC0" w:rsidRDefault="001B4AC0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7AFA">
        <w:rPr>
          <w:rFonts w:ascii="Times New Roman" w:hAnsi="Times New Roman" w:cs="Times New Roman"/>
          <w:b/>
        </w:rPr>
        <w:t>ПЗ</w:t>
      </w:r>
      <w:r>
        <w:rPr>
          <w:rFonts w:ascii="Times New Roman" w:hAnsi="Times New Roman" w:cs="Times New Roman"/>
        </w:rPr>
        <w:t xml:space="preserve"> – прямые затраты</w:t>
      </w:r>
    </w:p>
    <w:p w14:paraId="528AAEAF" w14:textId="64AAECC3" w:rsidR="001B4AC0" w:rsidRDefault="001B4AC0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7AFA">
        <w:rPr>
          <w:rFonts w:ascii="Times New Roman" w:hAnsi="Times New Roman" w:cs="Times New Roman"/>
          <w:b/>
        </w:rPr>
        <w:t>ЭМ</w:t>
      </w:r>
      <w:r>
        <w:rPr>
          <w:rFonts w:ascii="Times New Roman" w:hAnsi="Times New Roman" w:cs="Times New Roman"/>
        </w:rPr>
        <w:t xml:space="preserve"> – эксплуатация машин</w:t>
      </w:r>
    </w:p>
    <w:p w14:paraId="0D78589F" w14:textId="77777777" w:rsidR="00227AFA" w:rsidRDefault="009509E9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4AC0" w:rsidRPr="00227AFA">
        <w:rPr>
          <w:rFonts w:ascii="Times New Roman" w:hAnsi="Times New Roman" w:cs="Times New Roman"/>
          <w:b/>
        </w:rPr>
        <w:t>ЗПМ</w:t>
      </w:r>
      <w:r w:rsidR="001B4AC0">
        <w:rPr>
          <w:rFonts w:ascii="Times New Roman" w:hAnsi="Times New Roman" w:cs="Times New Roman"/>
        </w:rPr>
        <w:t xml:space="preserve"> – заработная плата машиниста</w:t>
      </w:r>
    </w:p>
    <w:p w14:paraId="049A5919" w14:textId="2B55966B" w:rsidR="00D46DDB" w:rsidRPr="0024177C" w:rsidRDefault="00D46DDB" w:rsidP="00BB39E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7AFA">
        <w:rPr>
          <w:rFonts w:ascii="Times New Roman" w:hAnsi="Times New Roman" w:cs="Times New Roman"/>
          <w:b/>
        </w:rPr>
        <w:t>ЗИП</w:t>
      </w:r>
      <w:r>
        <w:rPr>
          <w:rFonts w:ascii="Times New Roman" w:hAnsi="Times New Roman" w:cs="Times New Roman"/>
        </w:rPr>
        <w:t xml:space="preserve"> – Запасные части, </w:t>
      </w:r>
      <w:r w:rsidR="00A73BEB">
        <w:rPr>
          <w:rFonts w:ascii="Times New Roman" w:hAnsi="Times New Roman" w:cs="Times New Roman"/>
        </w:rPr>
        <w:t>материалы,</w:t>
      </w:r>
      <w:r>
        <w:rPr>
          <w:rFonts w:ascii="Times New Roman" w:hAnsi="Times New Roman" w:cs="Times New Roman"/>
        </w:rPr>
        <w:t xml:space="preserve"> присутствующие в смете без учета монтажных работ</w:t>
      </w:r>
    </w:p>
    <w:p w14:paraId="6B610C21" w14:textId="071D5029" w:rsidR="00BB39EA" w:rsidRDefault="00BB39EA" w:rsidP="00BB39EA"/>
    <w:p w14:paraId="0A98E6E0" w14:textId="1EB460CB" w:rsidR="00227AFA" w:rsidRDefault="00227AFA" w:rsidP="00BB39EA"/>
    <w:p w14:paraId="08F20478" w14:textId="2C362541" w:rsidR="00227AFA" w:rsidRDefault="00227AFA" w:rsidP="00BB39EA"/>
    <w:p w14:paraId="343FF426" w14:textId="41749581" w:rsidR="00227AFA" w:rsidRDefault="00227AFA" w:rsidP="00BB39EA"/>
    <w:p w14:paraId="309844C4" w14:textId="55DAD180" w:rsidR="00227AFA" w:rsidRDefault="00227AFA" w:rsidP="00BB39EA"/>
    <w:p w14:paraId="46A404ED" w14:textId="036C3877" w:rsidR="00227AFA" w:rsidRDefault="00227AFA" w:rsidP="00BB39EA"/>
    <w:p w14:paraId="69BEDB16" w14:textId="0E99F4FD" w:rsidR="00227AFA" w:rsidRDefault="00227AFA" w:rsidP="00BB39EA"/>
    <w:p w14:paraId="43584535" w14:textId="2D7D3252" w:rsidR="00227AFA" w:rsidRDefault="00227AFA" w:rsidP="00BB39EA"/>
    <w:p w14:paraId="37004623" w14:textId="33D619DB" w:rsidR="00227AFA" w:rsidRDefault="00227AFA" w:rsidP="00BB39EA"/>
    <w:p w14:paraId="37AAC4D2" w14:textId="2E47F8A0" w:rsidR="00227AFA" w:rsidRDefault="00227AFA" w:rsidP="00BB39EA"/>
    <w:p w14:paraId="1A19E719" w14:textId="02634AAC" w:rsidR="00227AFA" w:rsidRDefault="00227AFA" w:rsidP="00BB39EA"/>
    <w:p w14:paraId="36345451" w14:textId="77777777" w:rsidR="00227AFA" w:rsidRDefault="00227AFA" w:rsidP="00BB39EA"/>
    <w:p w14:paraId="1B310A22" w14:textId="77777777" w:rsidR="00CE0BCD" w:rsidRDefault="00CE0BCD" w:rsidP="00781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35E7DCA" w14:textId="77777777" w:rsidR="00B4230D" w:rsidRPr="00B4230D" w:rsidRDefault="00B4230D" w:rsidP="0090276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B0C7425" w14:textId="77777777" w:rsidR="002B4DEA" w:rsidRPr="00741BC3" w:rsidRDefault="002B4DEA" w:rsidP="00741BC3">
      <w:pPr>
        <w:pStyle w:val="a3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741BC3">
        <w:rPr>
          <w:rFonts w:ascii="Times New Roman" w:hAnsi="Times New Roman" w:cs="Times New Roman"/>
          <w:b/>
        </w:rPr>
        <w:t>СОСТАВЛЕНИЕ СМЕТ НА РАБОТЫ, ВЫПОЛНЯЕМЫЕ ПОДРЯДНЫМ СПОСОБОМ</w:t>
      </w:r>
    </w:p>
    <w:p w14:paraId="47D0670A" w14:textId="6639629E" w:rsidR="002B4DEA" w:rsidRPr="00741BC3" w:rsidRDefault="00741BC3" w:rsidP="00741BC3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 </w:t>
      </w:r>
      <w:r w:rsidR="002B4DEA" w:rsidRPr="00741BC3">
        <w:rPr>
          <w:rFonts w:ascii="Times New Roman" w:hAnsi="Times New Roman" w:cs="Times New Roman"/>
          <w:b/>
        </w:rPr>
        <w:t>Определение стоимост</w:t>
      </w:r>
      <w:r w:rsidR="00B82FC2" w:rsidRPr="00741BC3">
        <w:rPr>
          <w:rFonts w:ascii="Times New Roman" w:hAnsi="Times New Roman" w:cs="Times New Roman"/>
          <w:b/>
        </w:rPr>
        <w:t>и проектно-изыскательских работ</w:t>
      </w:r>
    </w:p>
    <w:p w14:paraId="210DBBEF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 w:rsidRPr="00EC3A0D">
        <w:rPr>
          <w:rFonts w:ascii="Times New Roman" w:hAnsi="Times New Roman" w:cs="Times New Roman"/>
        </w:rPr>
        <w:t>Стоимость проектных работ определяется расчетами на основе справочников базовых цен на</w:t>
      </w:r>
      <w:r>
        <w:rPr>
          <w:rFonts w:ascii="Times New Roman" w:hAnsi="Times New Roman" w:cs="Times New Roman"/>
        </w:rPr>
        <w:t xml:space="preserve"> </w:t>
      </w:r>
      <w:r w:rsidRPr="00EC3A0D">
        <w:rPr>
          <w:rFonts w:ascii="Times New Roman" w:hAnsi="Times New Roman" w:cs="Times New Roman"/>
        </w:rPr>
        <w:t xml:space="preserve">проектные работы </w:t>
      </w:r>
      <w:r>
        <w:rPr>
          <w:rFonts w:ascii="Times New Roman" w:hAnsi="Times New Roman" w:cs="Times New Roman"/>
        </w:rPr>
        <w:t xml:space="preserve">в строительстве </w:t>
      </w:r>
      <w:r w:rsidRPr="00EC3A0D">
        <w:rPr>
          <w:rFonts w:ascii="Times New Roman" w:hAnsi="Times New Roman" w:cs="Times New Roman"/>
        </w:rPr>
        <w:t>с применением индексов пересчета стоимости работ в текущие цены, согласно</w:t>
      </w:r>
      <w:r>
        <w:rPr>
          <w:rFonts w:ascii="Times New Roman" w:hAnsi="Times New Roman" w:cs="Times New Roman"/>
        </w:rPr>
        <w:t xml:space="preserve"> </w:t>
      </w:r>
      <w:r w:rsidRPr="00EC3A0D">
        <w:rPr>
          <w:rFonts w:ascii="Times New Roman" w:hAnsi="Times New Roman" w:cs="Times New Roman"/>
        </w:rPr>
        <w:t xml:space="preserve">письмам Министерства </w:t>
      </w:r>
      <w:r>
        <w:rPr>
          <w:rFonts w:ascii="Times New Roman" w:hAnsi="Times New Roman" w:cs="Times New Roman"/>
        </w:rPr>
        <w:t>строительства и ЖКХ РФ, опубликованные на сайте Минстрой России.</w:t>
      </w:r>
    </w:p>
    <w:p w14:paraId="26EF7660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 w:rsidRPr="00C56A51">
        <w:rPr>
          <w:rFonts w:ascii="Times New Roman" w:hAnsi="Times New Roman" w:cs="Times New Roman"/>
        </w:rPr>
        <w:t>Ценами справочников на разработку проектной и рабочей документации учтены затраты на разработку вариантных проработок для выбора оптимальных проектных решений. П.1.3.6.1., Приказ Министерства регионального развития от 29 декабря 2009 г. № 620.</w:t>
      </w:r>
    </w:p>
    <w:p w14:paraId="4B9CFD57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 w:rsidRPr="00C56A51">
        <w:rPr>
          <w:rFonts w:ascii="Times New Roman" w:hAnsi="Times New Roman" w:cs="Times New Roman"/>
        </w:rPr>
        <w:t>Если стоимость строительства объекта меньше или больше крайних показателей стоимости, приведенных в таблице цен, базовая цена проектных работ принимается в размерах, установленных для крайних показателей с экстраполяцией в сторону уменьшения, но без экстраполяции в сторону увеличения.</w:t>
      </w:r>
    </w:p>
    <w:p w14:paraId="60AFE2D9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 w:rsidRPr="00C56A51">
        <w:rPr>
          <w:rFonts w:ascii="Times New Roman" w:hAnsi="Times New Roman" w:cs="Times New Roman"/>
        </w:rPr>
        <w:t>Цена привязки типовой или повторно применяемой проектной документации определяется по ценам Справочников с применением коэффициентов от 0,2 до 0,7 в зависимости от трудоемкости работ.</w:t>
      </w:r>
    </w:p>
    <w:p w14:paraId="569E7C6B" w14:textId="2550AB22" w:rsidR="002B4DEA" w:rsidRPr="00844023" w:rsidRDefault="00741BC3" w:rsidP="002B4DEA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B4DEA">
        <w:rPr>
          <w:rFonts w:ascii="Times New Roman" w:hAnsi="Times New Roman" w:cs="Times New Roman"/>
          <w:b/>
        </w:rPr>
        <w:t xml:space="preserve">.1.1 </w:t>
      </w:r>
      <w:r w:rsidR="002B4DEA" w:rsidRPr="00844023">
        <w:rPr>
          <w:rFonts w:ascii="Times New Roman" w:hAnsi="Times New Roman" w:cs="Times New Roman"/>
          <w:b/>
        </w:rPr>
        <w:t>Изыскательские работы</w:t>
      </w:r>
    </w:p>
    <w:p w14:paraId="1917E9B1" w14:textId="77777777" w:rsidR="002B4DEA" w:rsidRPr="00EC3A0D" w:rsidRDefault="002B4DEA" w:rsidP="002B4DEA">
      <w:pPr>
        <w:pStyle w:val="a3"/>
        <w:ind w:left="284"/>
        <w:jc w:val="both"/>
        <w:rPr>
          <w:rFonts w:ascii="Times New Roman" w:hAnsi="Times New Roman" w:cs="Times New Roman"/>
        </w:rPr>
      </w:pPr>
    </w:p>
    <w:p w14:paraId="456CF674" w14:textId="77777777" w:rsidR="002B4DEA" w:rsidRPr="00D8519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 w:rsidRPr="00EC3A0D">
        <w:rPr>
          <w:rFonts w:ascii="Times New Roman" w:hAnsi="Times New Roman" w:cs="Times New Roman"/>
        </w:rPr>
        <w:t>Стоимость изыскательских работ включается только при необходимости их проведения,</w:t>
      </w:r>
      <w:r>
        <w:rPr>
          <w:rFonts w:ascii="Times New Roman" w:hAnsi="Times New Roman" w:cs="Times New Roman"/>
        </w:rPr>
        <w:t xml:space="preserve"> </w:t>
      </w:r>
      <w:r w:rsidRPr="00EC3A0D">
        <w:rPr>
          <w:rFonts w:ascii="Times New Roman" w:hAnsi="Times New Roman" w:cs="Times New Roman"/>
        </w:rPr>
        <w:t>фактическом наличии и достаточности обоснований в соответ</w:t>
      </w:r>
      <w:r>
        <w:rPr>
          <w:rFonts w:ascii="Times New Roman" w:hAnsi="Times New Roman" w:cs="Times New Roman"/>
        </w:rPr>
        <w:t xml:space="preserve">ствующей документации и </w:t>
      </w:r>
      <w:r w:rsidRPr="00EC3A0D">
        <w:rPr>
          <w:rFonts w:ascii="Times New Roman" w:hAnsi="Times New Roman" w:cs="Times New Roman"/>
        </w:rPr>
        <w:t>определяется</w:t>
      </w:r>
      <w:r>
        <w:rPr>
          <w:rFonts w:ascii="Times New Roman" w:hAnsi="Times New Roman" w:cs="Times New Roman"/>
        </w:rPr>
        <w:t xml:space="preserve"> расчетами на основе СБЦ «Инженерно-геодезические изыскания» (далее СБЦ №1), цены приведены к базисному уровню на 01.01.2001 г.</w:t>
      </w:r>
    </w:p>
    <w:p w14:paraId="0037A11A" w14:textId="77777777" w:rsidR="002B4DEA" w:rsidRPr="00844023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 w:rsidRPr="00EC3A0D">
        <w:rPr>
          <w:rFonts w:ascii="Times New Roman" w:hAnsi="Times New Roman" w:cs="Times New Roman"/>
        </w:rPr>
        <w:t>Расчет стоимости изыскательских работ выполняется на основании утвержденного</w:t>
      </w:r>
      <w:r>
        <w:rPr>
          <w:rFonts w:ascii="Times New Roman" w:hAnsi="Times New Roman" w:cs="Times New Roman"/>
        </w:rPr>
        <w:t xml:space="preserve"> </w:t>
      </w:r>
      <w:r w:rsidRPr="00EC3A0D">
        <w:rPr>
          <w:rFonts w:ascii="Times New Roman" w:hAnsi="Times New Roman" w:cs="Times New Roman"/>
        </w:rPr>
        <w:t>технического задания на проектирование</w:t>
      </w:r>
      <w:r>
        <w:rPr>
          <w:rFonts w:ascii="Times New Roman" w:hAnsi="Times New Roman" w:cs="Times New Roman"/>
        </w:rPr>
        <w:t>, согласованной рабочей документации</w:t>
      </w:r>
      <w:r w:rsidRPr="00EC3A0D">
        <w:rPr>
          <w:rFonts w:ascii="Times New Roman" w:hAnsi="Times New Roman" w:cs="Times New Roman"/>
        </w:rPr>
        <w:t>, включающ</w:t>
      </w:r>
      <w:r>
        <w:rPr>
          <w:rFonts w:ascii="Times New Roman" w:hAnsi="Times New Roman" w:cs="Times New Roman"/>
        </w:rPr>
        <w:t>ие</w:t>
      </w:r>
      <w:r w:rsidRPr="00EC3A0D">
        <w:rPr>
          <w:rFonts w:ascii="Times New Roman" w:hAnsi="Times New Roman" w:cs="Times New Roman"/>
        </w:rPr>
        <w:t xml:space="preserve"> все необходимые параметры (объемы) для</w:t>
      </w:r>
      <w:r>
        <w:rPr>
          <w:rFonts w:ascii="Times New Roman" w:hAnsi="Times New Roman" w:cs="Times New Roman"/>
        </w:rPr>
        <w:t xml:space="preserve"> </w:t>
      </w:r>
      <w:r w:rsidRPr="00844023">
        <w:rPr>
          <w:rFonts w:ascii="Times New Roman" w:hAnsi="Times New Roman" w:cs="Times New Roman"/>
        </w:rPr>
        <w:t>определения стоимости.</w:t>
      </w:r>
    </w:p>
    <w:p w14:paraId="712C1791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 w:rsidRPr="00EC3A0D">
        <w:rPr>
          <w:rFonts w:ascii="Times New Roman" w:hAnsi="Times New Roman" w:cs="Times New Roman"/>
        </w:rPr>
        <w:t>В сметах на проектные работы районный коэффициент начисляется в соответствии</w:t>
      </w:r>
      <w:r>
        <w:rPr>
          <w:rFonts w:ascii="Times New Roman" w:hAnsi="Times New Roman" w:cs="Times New Roman"/>
        </w:rPr>
        <w:t xml:space="preserve"> </w:t>
      </w:r>
      <w:r w:rsidRPr="00EC3A0D">
        <w:rPr>
          <w:rFonts w:ascii="Times New Roman" w:hAnsi="Times New Roman" w:cs="Times New Roman"/>
        </w:rPr>
        <w:t xml:space="preserve">с установленным для региона </w:t>
      </w:r>
      <w:r>
        <w:rPr>
          <w:rFonts w:ascii="Times New Roman" w:hAnsi="Times New Roman" w:cs="Times New Roman"/>
        </w:rPr>
        <w:t>изысканий</w:t>
      </w:r>
      <w:r w:rsidRPr="00EC3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таблице №3 СБЦ №1</w:t>
      </w:r>
      <w:r w:rsidRPr="00EC3A0D">
        <w:rPr>
          <w:rFonts w:ascii="Times New Roman" w:hAnsi="Times New Roman" w:cs="Times New Roman"/>
        </w:rPr>
        <w:t>.</w:t>
      </w:r>
    </w:p>
    <w:p w14:paraId="43910D90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определения стоимости комплекса работ по созданию инженерно-топографических планов принимать расчет по главе 2 Укрупненные базовые цены на комплексные инженерно-геодезические изыскания, таблица №9</w:t>
      </w:r>
      <w:r w:rsidR="003825E4">
        <w:rPr>
          <w:rFonts w:ascii="Times New Roman" w:hAnsi="Times New Roman" w:cs="Times New Roman"/>
        </w:rPr>
        <w:t xml:space="preserve"> (далее – таблица №9)</w:t>
      </w:r>
      <w:r>
        <w:rPr>
          <w:rFonts w:ascii="Times New Roman" w:hAnsi="Times New Roman" w:cs="Times New Roman"/>
        </w:rPr>
        <w:t xml:space="preserve">. </w:t>
      </w:r>
    </w:p>
    <w:p w14:paraId="2EC22727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гектар (единица измерения) принимать в городе по штампу </w:t>
      </w:r>
      <w:r w:rsidRPr="00D8519A">
        <w:rPr>
          <w:rFonts w:ascii="Times New Roman" w:hAnsi="Times New Roman" w:cs="Times New Roman"/>
        </w:rPr>
        <w:t>МБУ "</w:t>
      </w:r>
      <w:proofErr w:type="spellStart"/>
      <w:r w:rsidRPr="00D8519A">
        <w:rPr>
          <w:rFonts w:ascii="Times New Roman" w:hAnsi="Times New Roman" w:cs="Times New Roman"/>
        </w:rPr>
        <w:t>Геофонд</w:t>
      </w:r>
      <w:proofErr w:type="spellEnd"/>
      <w:r w:rsidRPr="00D8519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в районе и области по штампу </w:t>
      </w:r>
      <w:r w:rsidRPr="00D8519A">
        <w:rPr>
          <w:rFonts w:ascii="Times New Roman" w:hAnsi="Times New Roman" w:cs="Times New Roman"/>
        </w:rPr>
        <w:t>ГБУ НСО "</w:t>
      </w:r>
      <w:proofErr w:type="spellStart"/>
      <w:r w:rsidRPr="00D8519A">
        <w:rPr>
          <w:rFonts w:ascii="Times New Roman" w:hAnsi="Times New Roman" w:cs="Times New Roman"/>
        </w:rPr>
        <w:t>Геофонд</w:t>
      </w:r>
      <w:proofErr w:type="spellEnd"/>
      <w:r w:rsidRPr="00D8519A">
        <w:rPr>
          <w:rFonts w:ascii="Times New Roman" w:hAnsi="Times New Roman" w:cs="Times New Roman"/>
        </w:rPr>
        <w:t xml:space="preserve"> НСО"</w:t>
      </w:r>
      <w:r>
        <w:rPr>
          <w:rFonts w:ascii="Times New Roman" w:hAnsi="Times New Roman" w:cs="Times New Roman"/>
        </w:rPr>
        <w:t>.</w:t>
      </w:r>
    </w:p>
    <w:p w14:paraId="6964D4D6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штампа данных организаций количество гектар определяется на основании расчета: </w:t>
      </w:r>
    </w:p>
    <w:p w14:paraId="5C46157E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</w:p>
    <w:p w14:paraId="07B3775E" w14:textId="77777777" w:rsidR="002B4DEA" w:rsidRDefault="002B4DEA" w:rsidP="002B4DEA">
      <w:pPr>
        <w:pStyle w:val="a3"/>
        <w:ind w:left="284" w:firstLine="28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  <w:lang w:val="en-US"/>
        </w:rPr>
        <w:t>L</w:t>
      </w:r>
      <w:r w:rsidRPr="00235E2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*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Pr="00235E2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B</w:t>
      </w:r>
      <w:r w:rsidRPr="00C56A51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14:paraId="0AF6F68B" w14:textId="77777777" w:rsidR="002B4DEA" w:rsidRDefault="002B4DEA" w:rsidP="002B4DEA">
      <w:pPr>
        <w:pStyle w:val="a3"/>
        <w:ind w:left="284" w:firstLine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10 000</w:t>
      </w:r>
    </w:p>
    <w:p w14:paraId="3F5CD81C" w14:textId="77777777" w:rsidR="002B4DEA" w:rsidRDefault="002B4DEA" w:rsidP="002B4DEA">
      <w:pPr>
        <w:pStyle w:val="a3"/>
        <w:ind w:left="284" w:firstLine="283"/>
        <w:jc w:val="center"/>
        <w:rPr>
          <w:rFonts w:ascii="Times New Roman" w:hAnsi="Times New Roman" w:cs="Times New Roman"/>
        </w:rPr>
      </w:pPr>
    </w:p>
    <w:p w14:paraId="67DB8B0D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 - длина линии согласно проекта, в </w:t>
      </w:r>
      <w:proofErr w:type="spellStart"/>
      <w:r>
        <w:rPr>
          <w:rFonts w:ascii="Times New Roman" w:hAnsi="Times New Roman" w:cs="Times New Roman"/>
        </w:rPr>
        <w:t>мп</w:t>
      </w:r>
      <w:proofErr w:type="spellEnd"/>
      <w:r>
        <w:rPr>
          <w:rFonts w:ascii="Times New Roman" w:hAnsi="Times New Roman" w:cs="Times New Roman"/>
        </w:rPr>
        <w:t>;</w:t>
      </w:r>
    </w:p>
    <w:p w14:paraId="6C726C9A" w14:textId="77777777" w:rsidR="002B4DEA" w:rsidRDefault="002B4DEA" w:rsidP="002B4DEA">
      <w:pPr>
        <w:pStyle w:val="a3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средняя</w:t>
      </w:r>
      <w:proofErr w:type="gramEnd"/>
      <w:r>
        <w:rPr>
          <w:rFonts w:ascii="Times New Roman" w:hAnsi="Times New Roman" w:cs="Times New Roman"/>
        </w:rPr>
        <w:t xml:space="preserve"> ширина полосы для расчета согласно п.8.9 СП 11-104-97, равная 50 </w:t>
      </w:r>
      <w:proofErr w:type="spellStart"/>
      <w:r>
        <w:rPr>
          <w:rFonts w:ascii="Times New Roman" w:hAnsi="Times New Roman" w:cs="Times New Roman"/>
        </w:rPr>
        <w:t>мп</w:t>
      </w:r>
      <w:proofErr w:type="spellEnd"/>
      <w:r>
        <w:rPr>
          <w:rFonts w:ascii="Times New Roman" w:hAnsi="Times New Roman" w:cs="Times New Roman"/>
        </w:rPr>
        <w:t>.</w:t>
      </w:r>
    </w:p>
    <w:p w14:paraId="7CBD4BF3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</w:p>
    <w:p w14:paraId="05179ACC" w14:textId="77777777" w:rsidR="002B4DEA" w:rsidRDefault="002B4DEA" w:rsidP="002B4DEA">
      <w:pPr>
        <w:pStyle w:val="a3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Категорию застройки принимать на основании информации указанной на топографическом плане или ТЗ.</w:t>
      </w:r>
      <w:r>
        <w:rPr>
          <w:rFonts w:ascii="Times New Roman" w:hAnsi="Times New Roman" w:cs="Times New Roman"/>
        </w:rPr>
        <w:br/>
        <w:t>Для г. Новосибирска принимается 2 категория застроенной территории, для СНТ, районов города и малонаселенных городов принимается 1 категория.</w:t>
      </w:r>
    </w:p>
    <w:p w14:paraId="759A3EC6" w14:textId="77777777" w:rsidR="002B4DEA" w:rsidRPr="002962D7" w:rsidRDefault="002B4DEA" w:rsidP="002B4DEA">
      <w:pPr>
        <w:spacing w:after="160" w:line="259" w:lineRule="auto"/>
        <w:rPr>
          <w:rFonts w:ascii="Times New Roman" w:hAnsi="Times New Roman" w:cs="Times New Roman"/>
        </w:rPr>
      </w:pPr>
      <w:r w:rsidRPr="002962D7">
        <w:rPr>
          <w:rFonts w:ascii="Times New Roman" w:hAnsi="Times New Roman" w:cs="Times New Roman"/>
        </w:rPr>
        <w:t>Дополнительно к стоимости применять коэффициенты согласно примечаний</w:t>
      </w:r>
      <w:r w:rsidRPr="00295A82">
        <w:t xml:space="preserve"> </w:t>
      </w:r>
      <w:r w:rsidRPr="002962D7">
        <w:rPr>
          <w:rFonts w:ascii="Times New Roman" w:hAnsi="Times New Roman" w:cs="Times New Roman"/>
        </w:rPr>
        <w:t>к таблице №9:</w:t>
      </w:r>
    </w:p>
    <w:p w14:paraId="39673AC0" w14:textId="77777777" w:rsidR="002B4DEA" w:rsidRPr="00762FCF" w:rsidRDefault="002B4DEA" w:rsidP="002B4DEA">
      <w:pPr>
        <w:pStyle w:val="a3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lastRenderedPageBreak/>
        <w:t>Пункт 3 - с</w:t>
      </w:r>
      <w:r w:rsidRPr="00DE7625">
        <w:rPr>
          <w:rFonts w:ascii="Times New Roman" w:hAnsi="Times New Roman" w:cs="Times New Roman"/>
        </w:rPr>
        <w:t>тоимость комплекса работ по обновлению инженерно-топогр</w:t>
      </w:r>
      <w:r>
        <w:rPr>
          <w:rFonts w:ascii="Times New Roman" w:hAnsi="Times New Roman" w:cs="Times New Roman"/>
        </w:rPr>
        <w:t>афических планов определяется</w:t>
      </w:r>
      <w:r w:rsidRPr="00DE7625">
        <w:rPr>
          <w:rFonts w:ascii="Times New Roman" w:hAnsi="Times New Roman" w:cs="Times New Roman"/>
        </w:rPr>
        <w:t xml:space="preserve"> с применением коэффициента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=</w:t>
      </w:r>
      <w:r w:rsidRPr="00DE7625">
        <w:rPr>
          <w:rFonts w:ascii="Times New Roman" w:hAnsi="Times New Roman" w:cs="Times New Roman"/>
        </w:rPr>
        <w:t>0,5.  Данный коэффициент применяется при выполнении работ в черте города, при выдаче готовых планшетов от МБУ "</w:t>
      </w:r>
      <w:proofErr w:type="spellStart"/>
      <w:r w:rsidRPr="00DE7625">
        <w:rPr>
          <w:rFonts w:ascii="Times New Roman" w:hAnsi="Times New Roman" w:cs="Times New Roman"/>
        </w:rPr>
        <w:t>Геофонд</w:t>
      </w:r>
      <w:proofErr w:type="spellEnd"/>
      <w:r w:rsidRPr="00DE7625">
        <w:rPr>
          <w:rFonts w:ascii="Times New Roman" w:hAnsi="Times New Roman" w:cs="Times New Roman"/>
        </w:rPr>
        <w:t>" и выполнении работ в НСО с выдачей готовых планшетов от ГБУ НСО "</w:t>
      </w:r>
      <w:proofErr w:type="spellStart"/>
      <w:r w:rsidRPr="00DE7625">
        <w:rPr>
          <w:rFonts w:ascii="Times New Roman" w:hAnsi="Times New Roman" w:cs="Times New Roman"/>
        </w:rPr>
        <w:t>Геофонд</w:t>
      </w:r>
      <w:proofErr w:type="spellEnd"/>
      <w:r w:rsidRPr="00DE7625">
        <w:rPr>
          <w:rFonts w:ascii="Times New Roman" w:hAnsi="Times New Roman" w:cs="Times New Roman"/>
        </w:rPr>
        <w:t xml:space="preserve"> НСО".</w:t>
      </w:r>
      <w:r>
        <w:rPr>
          <w:rFonts w:ascii="Times New Roman" w:hAnsi="Times New Roman" w:cs="Times New Roman"/>
        </w:rPr>
        <w:t xml:space="preserve"> Дополнительно учитывается стоимость планшетов по расценкам, опубликованным на сайте </w:t>
      </w:r>
      <w:hyperlink r:id="rId8" w:tgtFrame="_blank" w:history="1">
        <w:r w:rsidRPr="00762FCF">
          <w:rPr>
            <w:rStyle w:val="a9"/>
            <w:rFonts w:ascii="Arial" w:hAnsi="Arial" w:cs="Arial"/>
            <w:bCs/>
            <w:shd w:val="clear" w:color="auto" w:fill="FFFFFF"/>
          </w:rPr>
          <w:t>http://geo-fond.ru</w:t>
        </w:r>
        <w:r w:rsidRPr="00762FCF">
          <w:rPr>
            <w:rStyle w:val="path-separator"/>
            <w:rFonts w:ascii="Arial" w:hAnsi="Arial" w:cs="Arial"/>
            <w:color w:val="0000FF"/>
            <w:shd w:val="clear" w:color="auto" w:fill="FFFFFF"/>
          </w:rPr>
          <w:t>›</w:t>
        </w:r>
        <w:r w:rsidRPr="00762FCF">
          <w:rPr>
            <w:rStyle w:val="a9"/>
            <w:rFonts w:ascii="Arial" w:hAnsi="Arial" w:cs="Arial"/>
            <w:shd w:val="clear" w:color="auto" w:fill="FFFFFF"/>
          </w:rPr>
          <w:t>prices.php</w:t>
        </w:r>
      </w:hyperlink>
      <w:r>
        <w:rPr>
          <w:rFonts w:ascii="Arial" w:hAnsi="Arial" w:cs="Arial"/>
        </w:rPr>
        <w:t>.</w:t>
      </w:r>
    </w:p>
    <w:p w14:paraId="4845A54D" w14:textId="77777777" w:rsidR="002B4DEA" w:rsidRDefault="002B4DEA" w:rsidP="002B4DEA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DE7625">
        <w:rPr>
          <w:rFonts w:ascii="Times New Roman" w:hAnsi="Times New Roman" w:cs="Times New Roman"/>
        </w:rPr>
        <w:t>Пункт 4 – стоимость съемки подземных коммуникаций с помощью приборов поиска (</w:t>
      </w:r>
      <w:proofErr w:type="spellStart"/>
      <w:r>
        <w:rPr>
          <w:rFonts w:ascii="Times New Roman" w:hAnsi="Times New Roman" w:cs="Times New Roman"/>
        </w:rPr>
        <w:t>тру</w:t>
      </w:r>
      <w:r w:rsidRPr="00DE7625">
        <w:rPr>
          <w:rFonts w:ascii="Times New Roman" w:hAnsi="Times New Roman" w:cs="Times New Roman"/>
        </w:rPr>
        <w:t>бокабеляискателя</w:t>
      </w:r>
      <w:proofErr w:type="spellEnd"/>
      <w:r w:rsidRPr="00DE7625">
        <w:rPr>
          <w:rFonts w:ascii="Times New Roman" w:hAnsi="Times New Roman" w:cs="Times New Roman"/>
        </w:rPr>
        <w:t>) и составление плана подземных коммуникаций</w:t>
      </w:r>
      <w:r>
        <w:rPr>
          <w:rFonts w:ascii="Times New Roman" w:hAnsi="Times New Roman" w:cs="Times New Roman"/>
        </w:rPr>
        <w:t xml:space="preserve"> от стоимости полевых работ</w:t>
      </w:r>
      <w:r w:rsidRPr="00DE76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 w:rsidRPr="00DE762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на незастроенных территориях</w:t>
      </w:r>
      <w:r w:rsidRPr="00DA0BBA">
        <w:t xml:space="preserve"> </w:t>
      </w:r>
      <w:r w:rsidRPr="00DA0BBA">
        <w:rPr>
          <w:rFonts w:ascii="Times New Roman" w:hAnsi="Times New Roman" w:cs="Times New Roman"/>
        </w:rPr>
        <w:t>К=1,2</w:t>
      </w:r>
      <w:r>
        <w:rPr>
          <w:rFonts w:ascii="Times New Roman" w:hAnsi="Times New Roman" w:cs="Times New Roman"/>
        </w:rPr>
        <w:t>;</w:t>
      </w:r>
      <w:r w:rsidRPr="00DE7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E7625">
        <w:rPr>
          <w:rFonts w:ascii="Times New Roman" w:hAnsi="Times New Roman" w:cs="Times New Roman"/>
        </w:rPr>
        <w:t>- на застроенных территориях</w:t>
      </w:r>
      <w:r w:rsidRPr="00DA0BBA">
        <w:t xml:space="preserve"> </w:t>
      </w:r>
      <w:r w:rsidRPr="00DA0BBA">
        <w:rPr>
          <w:rFonts w:ascii="Times New Roman" w:hAnsi="Times New Roman" w:cs="Times New Roman"/>
        </w:rPr>
        <w:t>К=1,55</w:t>
      </w:r>
      <w:r w:rsidRPr="00DE7625">
        <w:rPr>
          <w:rFonts w:ascii="Times New Roman" w:hAnsi="Times New Roman" w:cs="Times New Roman"/>
        </w:rPr>
        <w:t>.</w:t>
      </w:r>
    </w:p>
    <w:p w14:paraId="32E354BD" w14:textId="77777777" w:rsidR="002B4DEA" w:rsidRDefault="002B4DEA" w:rsidP="002B4DEA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DE7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6 – К ценам на камеральные работы применяются следующие коэффициенты:</w:t>
      </w:r>
      <w:r>
        <w:rPr>
          <w:rFonts w:ascii="Times New Roman" w:hAnsi="Times New Roman" w:cs="Times New Roman"/>
        </w:rPr>
        <w:br/>
        <w:t>- при нанесении красных линий или линий регулирования застройки при создании инженерно-топографических планов застроенной и незастроенной территории – 1,15.</w:t>
      </w:r>
    </w:p>
    <w:p w14:paraId="5636A15D" w14:textId="77777777" w:rsidR="002B4DEA" w:rsidRDefault="002B4DEA" w:rsidP="002B4DEA">
      <w:pPr>
        <w:pStyle w:val="a3"/>
        <w:ind w:left="284" w:hanging="284"/>
        <w:rPr>
          <w:rFonts w:ascii="Times New Roman" w:hAnsi="Times New Roman" w:cs="Times New Roman"/>
        </w:rPr>
      </w:pPr>
    </w:p>
    <w:p w14:paraId="08D94A4D" w14:textId="77777777" w:rsidR="002B4DEA" w:rsidRDefault="002B4DEA" w:rsidP="002B4DEA">
      <w:pPr>
        <w:pStyle w:val="a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ценах таблицы №9 на полевые работы не учтены и определяются дополнительно по соответствующим таблицам данного справочника расходы на:</w:t>
      </w:r>
    </w:p>
    <w:p w14:paraId="13041377" w14:textId="4FC3A412" w:rsidR="002B4DEA" w:rsidRDefault="002B4DEA" w:rsidP="002B4DEA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Неблагоприятный период, таблица №2 пункт 2 </w:t>
      </w:r>
      <w:r w:rsidR="004214D7">
        <w:rPr>
          <w:rFonts w:ascii="Times New Roman" w:hAnsi="Times New Roman" w:cs="Times New Roman"/>
        </w:rPr>
        <w:t xml:space="preserve">Технической части СБЦ №1 </w:t>
      </w:r>
      <w:r>
        <w:rPr>
          <w:rFonts w:ascii="Times New Roman" w:hAnsi="Times New Roman" w:cs="Times New Roman"/>
        </w:rPr>
        <w:t xml:space="preserve">продолжительность зимнего периода в НСО 6-7,5 месяцев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=1,3;</w:t>
      </w:r>
    </w:p>
    <w:p w14:paraId="1E6B6525" w14:textId="1A6782CF" w:rsidR="002B4DEA" w:rsidRPr="00A10C92" w:rsidRDefault="002B4DEA" w:rsidP="002B4DEA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Расходы по внутреннему транспорту, связанные с перевозкой изыскателей от места базирования изыскательской организации (отряда, партии, экспедиции) до участка изысканий и обратно, а также непосредственно на участке работ (проектируемой трассы), определяются по таблице №4 </w:t>
      </w:r>
      <w:r w:rsidR="004214D7">
        <w:rPr>
          <w:rFonts w:ascii="Times New Roman" w:hAnsi="Times New Roman" w:cs="Times New Roman"/>
        </w:rPr>
        <w:t xml:space="preserve">СБЦ №1 </w:t>
      </w:r>
      <w:r>
        <w:rPr>
          <w:rFonts w:ascii="Times New Roman" w:hAnsi="Times New Roman" w:cs="Times New Roman"/>
        </w:rPr>
        <w:t xml:space="preserve">в процентах от сметной стоимости полевых изыскательских работ. </w:t>
      </w:r>
      <w:r w:rsidRPr="00A10C92">
        <w:rPr>
          <w:rFonts w:ascii="Times New Roman" w:hAnsi="Times New Roman" w:cs="Times New Roman"/>
          <w:b/>
        </w:rPr>
        <w:t>Расстояние принимается равное длине трассы при наличии внешнего транспорта и</w:t>
      </w:r>
      <w:r>
        <w:rPr>
          <w:rFonts w:ascii="Times New Roman" w:hAnsi="Times New Roman" w:cs="Times New Roman"/>
          <w:b/>
        </w:rPr>
        <w:t>ли</w:t>
      </w:r>
      <w:r w:rsidRPr="00A10C92">
        <w:rPr>
          <w:rFonts w:ascii="Times New Roman" w:hAnsi="Times New Roman" w:cs="Times New Roman"/>
          <w:b/>
        </w:rPr>
        <w:t xml:space="preserve"> равное расстоянию от начальной точки (площадь Ленина дом 1) до проектируемого объекта с учетом длины трассы. </w:t>
      </w:r>
    </w:p>
    <w:p w14:paraId="1913F6AA" w14:textId="6D850DDF" w:rsidR="002B4DEA" w:rsidRDefault="002B4DEA" w:rsidP="002B4DEA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Расходы по внешнему транспорту, связанные с проездом работников и перевозкой изыскательского оборудования и грузов от постоянного местонахождения организации до проектируемого объекта и обратно, определяются по таблице №5 </w:t>
      </w:r>
      <w:r w:rsidR="004214D7">
        <w:rPr>
          <w:rFonts w:ascii="Times New Roman" w:hAnsi="Times New Roman" w:cs="Times New Roman"/>
        </w:rPr>
        <w:t xml:space="preserve">СБЦ №1 </w:t>
      </w:r>
      <w:r>
        <w:rPr>
          <w:rFonts w:ascii="Times New Roman" w:hAnsi="Times New Roman" w:cs="Times New Roman"/>
        </w:rPr>
        <w:t xml:space="preserve">в процентах от сметной стоимости полевых изыскательских работ. </w:t>
      </w:r>
      <w:r w:rsidRPr="00A10C92">
        <w:rPr>
          <w:rFonts w:ascii="Times New Roman" w:hAnsi="Times New Roman" w:cs="Times New Roman"/>
          <w:b/>
        </w:rPr>
        <w:t>Расходы по внешнему транспорту при расстояниях менее 25км в сметах не предусматриваются и определяются по внутреннему транспорту.</w:t>
      </w:r>
    </w:p>
    <w:p w14:paraId="2DEA9068" w14:textId="77777777" w:rsidR="002B4DEA" w:rsidRPr="00F9065A" w:rsidRDefault="002B4DEA" w:rsidP="002B4DEA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</w:rPr>
      </w:pPr>
      <w:r w:rsidRPr="00F9065A">
        <w:rPr>
          <w:rFonts w:ascii="Times New Roman" w:hAnsi="Times New Roman" w:cs="Times New Roman"/>
        </w:rPr>
        <w:t xml:space="preserve">Расходы по организации и ликвидации работ на объекте определяются в размере 6% от сметной стоимости полевых работ с коэффициентом для изысканий со стоимостью: </w:t>
      </w:r>
      <w:r w:rsidRPr="00F9065A">
        <w:rPr>
          <w:rFonts w:ascii="Times New Roman" w:hAnsi="Times New Roman" w:cs="Times New Roman"/>
        </w:rPr>
        <w:br/>
        <w:t>- до 30 тыс. руб. К=2,5;</w:t>
      </w:r>
      <w:r w:rsidRPr="00F9065A">
        <w:rPr>
          <w:rFonts w:ascii="Times New Roman" w:hAnsi="Times New Roman" w:cs="Times New Roman"/>
        </w:rPr>
        <w:br/>
        <w:t>- свыше 30 до 75 тыс. руб.</w:t>
      </w:r>
      <w:r>
        <w:rPr>
          <w:rFonts w:ascii="Times New Roman" w:hAnsi="Times New Roman" w:cs="Times New Roman"/>
        </w:rPr>
        <w:t xml:space="preserve"> </w:t>
      </w:r>
      <w:r w:rsidRPr="00F9065A">
        <w:rPr>
          <w:rFonts w:ascii="Times New Roman" w:hAnsi="Times New Roman" w:cs="Times New Roman"/>
        </w:rPr>
        <w:t>К=2,0;</w:t>
      </w:r>
    </w:p>
    <w:p w14:paraId="1AB2A58C" w14:textId="77777777" w:rsidR="002B4DEA" w:rsidRDefault="002B4DEA" w:rsidP="002B4DEA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свыше 75 до 150 тыс. руб. К=1,5. </w:t>
      </w:r>
    </w:p>
    <w:p w14:paraId="5285B570" w14:textId="77777777" w:rsidR="002B4DEA" w:rsidRDefault="002B4DEA" w:rsidP="002B4DEA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проведении полевых работ без выплаты работникам полевого довольствования или командировочных к ценам применяется коэффициент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=0,85.</w:t>
      </w:r>
    </w:p>
    <w:p w14:paraId="6E8E71C3" w14:textId="77777777" w:rsidR="002B4DEA" w:rsidRDefault="002B4DEA" w:rsidP="002B4DEA">
      <w:pPr>
        <w:pStyle w:val="a3"/>
        <w:numPr>
          <w:ilvl w:val="0"/>
          <w:numId w:val="28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стоимости камеральных работ применяется повышающий коэффициент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=1,2 при необходимости выполнения камеральных и картографических работ с применением компьютерных технологий.</w:t>
      </w:r>
    </w:p>
    <w:p w14:paraId="69AF2B24" w14:textId="58637C14" w:rsidR="002B4DEA" w:rsidRDefault="00741BC3" w:rsidP="002B4DEA">
      <w:pPr>
        <w:ind w:left="284" w:hanging="284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3</w:t>
      </w:r>
      <w:r w:rsidR="002B4DEA">
        <w:rPr>
          <w:rFonts w:ascii="Times New Roman" w:hAnsi="Times New Roman" w:cs="Times New Roman"/>
          <w:b/>
        </w:rPr>
        <w:t xml:space="preserve">.1.2 </w:t>
      </w:r>
      <w:r w:rsidR="002B4DEA" w:rsidRPr="00A570E7">
        <w:rPr>
          <w:rFonts w:ascii="Times New Roman" w:hAnsi="Times New Roman" w:cs="Times New Roman"/>
          <w:b/>
        </w:rPr>
        <w:t xml:space="preserve"> Проектные</w:t>
      </w:r>
      <w:proofErr w:type="gramEnd"/>
      <w:r w:rsidR="002B4DEA" w:rsidRPr="00A570E7">
        <w:rPr>
          <w:rFonts w:ascii="Times New Roman" w:hAnsi="Times New Roman" w:cs="Times New Roman"/>
          <w:b/>
        </w:rPr>
        <w:t xml:space="preserve"> работы</w:t>
      </w:r>
    </w:p>
    <w:p w14:paraId="0016F41A" w14:textId="77777777" w:rsidR="002B4DEA" w:rsidRPr="00D8519A" w:rsidRDefault="002B4DEA" w:rsidP="002B4DE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EC3A0D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проектных</w:t>
      </w:r>
      <w:r w:rsidRPr="00EC3A0D">
        <w:rPr>
          <w:rFonts w:ascii="Times New Roman" w:hAnsi="Times New Roman" w:cs="Times New Roman"/>
        </w:rPr>
        <w:t xml:space="preserve"> работ включается только при необходимости их проведения,</w:t>
      </w:r>
      <w:r>
        <w:rPr>
          <w:rFonts w:ascii="Times New Roman" w:hAnsi="Times New Roman" w:cs="Times New Roman"/>
        </w:rPr>
        <w:t xml:space="preserve"> </w:t>
      </w:r>
      <w:r w:rsidRPr="00EC3A0D">
        <w:rPr>
          <w:rFonts w:ascii="Times New Roman" w:hAnsi="Times New Roman" w:cs="Times New Roman"/>
        </w:rPr>
        <w:t>фактическом наличии и достаточности обоснований в соответствующей документации. Стоимость</w:t>
      </w:r>
      <w:r>
        <w:rPr>
          <w:rFonts w:ascii="Times New Roman" w:hAnsi="Times New Roman" w:cs="Times New Roman"/>
        </w:rPr>
        <w:t xml:space="preserve"> </w:t>
      </w:r>
      <w:r w:rsidRPr="00EC3A0D">
        <w:rPr>
          <w:rFonts w:ascii="Times New Roman" w:hAnsi="Times New Roman" w:cs="Times New Roman"/>
        </w:rPr>
        <w:t>определяется</w:t>
      </w:r>
      <w:r>
        <w:rPr>
          <w:rFonts w:ascii="Times New Roman" w:hAnsi="Times New Roman" w:cs="Times New Roman"/>
        </w:rPr>
        <w:t xml:space="preserve"> расчетами на основе СБЦ «Коммунальные инженерные сети и сооружения» (далее СБЦ №2), цены приведены к базисному уровню на 01.01.2001 г.</w:t>
      </w:r>
    </w:p>
    <w:p w14:paraId="0B9F2BC4" w14:textId="77777777" w:rsidR="002B4DEA" w:rsidRPr="00667E36" w:rsidRDefault="002B4DEA" w:rsidP="002B4DEA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14:paraId="745EB905" w14:textId="6B08060F" w:rsidR="002B4DEA" w:rsidRPr="00667E36" w:rsidRDefault="002B4DEA" w:rsidP="002B4DEA">
      <w:pPr>
        <w:pStyle w:val="a3"/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1.2.1. </w:t>
      </w:r>
      <w:r w:rsidRPr="00667E36">
        <w:rPr>
          <w:rFonts w:ascii="Times New Roman" w:hAnsi="Times New Roman" w:cs="Times New Roman"/>
        </w:rPr>
        <w:t xml:space="preserve">Стоимость проектирование </w:t>
      </w:r>
      <w:r w:rsidRPr="008A0565">
        <w:rPr>
          <w:rFonts w:ascii="Times New Roman" w:hAnsi="Times New Roman" w:cs="Times New Roman"/>
          <w:b/>
        </w:rPr>
        <w:t>кабельной линии закрытым способом (ГНБ)</w:t>
      </w:r>
      <w:r w:rsidRPr="00667E36">
        <w:rPr>
          <w:rFonts w:ascii="Times New Roman" w:hAnsi="Times New Roman" w:cs="Times New Roman"/>
        </w:rPr>
        <w:t xml:space="preserve"> определяется по таблице №5 </w:t>
      </w:r>
      <w:r w:rsidR="00090AEE">
        <w:rPr>
          <w:rFonts w:ascii="Times New Roman" w:hAnsi="Times New Roman" w:cs="Times New Roman"/>
        </w:rPr>
        <w:t xml:space="preserve">СБЦ №2 </w:t>
      </w:r>
      <w:r>
        <w:rPr>
          <w:rFonts w:ascii="Times New Roman" w:hAnsi="Times New Roman" w:cs="Times New Roman"/>
        </w:rPr>
        <w:t xml:space="preserve">«Наружные сети канализации» </w:t>
      </w:r>
      <w:r w:rsidRPr="00667E36">
        <w:rPr>
          <w:rFonts w:ascii="Times New Roman" w:hAnsi="Times New Roman" w:cs="Times New Roman"/>
        </w:rPr>
        <w:t xml:space="preserve">пункт 10. </w:t>
      </w:r>
    </w:p>
    <w:p w14:paraId="70ECF2DD" w14:textId="77777777" w:rsidR="002B4DEA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67E36">
        <w:rPr>
          <w:rFonts w:ascii="Times New Roman" w:hAnsi="Times New Roman" w:cs="Times New Roman"/>
        </w:rPr>
        <w:t>При определении стоимости ГНБ протяженностью до 100м в расчет цены принимается длина сети 100м;</w:t>
      </w:r>
    </w:p>
    <w:p w14:paraId="4D2DEE43" w14:textId="77777777" w:rsidR="002B4DEA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Длина ГНБ определяется расстоянием в плане от точек между стартовых и приемных котлованов.</w:t>
      </w:r>
    </w:p>
    <w:p w14:paraId="761A626B" w14:textId="77777777" w:rsidR="002B4DEA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B5686A">
        <w:rPr>
          <w:rFonts w:ascii="Times New Roman" w:hAnsi="Times New Roman" w:cs="Times New Roman"/>
          <w:color w:val="FF0000"/>
        </w:rPr>
        <w:t>При параллельной прокладке сетей канализации с количеством линий 2 и более к базовым ценам применяется коэффициент 0.15 за каждую последующую линию.</w:t>
      </w:r>
    </w:p>
    <w:p w14:paraId="6D3E9A28" w14:textId="77777777" w:rsidR="002B4DEA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51C17">
        <w:rPr>
          <w:rFonts w:ascii="Times New Roman" w:hAnsi="Times New Roman" w:cs="Times New Roman"/>
        </w:rPr>
        <w:t>При проектировании городской канализации из «нежестких» труб (полиэтилен, полипропилен, стеклопластик, поливинилхлорид), требующих проверки на статическую устойчивость в период длительной эксплуатации, к стоимо</w:t>
      </w:r>
      <w:r>
        <w:rPr>
          <w:rFonts w:ascii="Times New Roman" w:hAnsi="Times New Roman" w:cs="Times New Roman"/>
        </w:rPr>
        <w:t xml:space="preserve">сти проектирования применяется </w:t>
      </w:r>
      <w:proofErr w:type="spellStart"/>
      <w:r>
        <w:rPr>
          <w:rFonts w:ascii="Times New Roman" w:hAnsi="Times New Roman" w:cs="Times New Roman"/>
        </w:rPr>
        <w:t>ц</w:t>
      </w:r>
      <w:r w:rsidRPr="00351C17">
        <w:rPr>
          <w:rFonts w:ascii="Times New Roman" w:hAnsi="Times New Roman" w:cs="Times New Roman"/>
        </w:rPr>
        <w:t>енообразующий</w:t>
      </w:r>
      <w:proofErr w:type="spellEnd"/>
      <w:r w:rsidRPr="00351C17">
        <w:rPr>
          <w:rFonts w:ascii="Times New Roman" w:hAnsi="Times New Roman" w:cs="Times New Roman"/>
        </w:rPr>
        <w:t xml:space="preserve"> коэффициент </w:t>
      </w:r>
      <w:r>
        <w:rPr>
          <w:rFonts w:ascii="Times New Roman" w:hAnsi="Times New Roman" w:cs="Times New Roman"/>
        </w:rPr>
        <w:t>до 1,1.</w:t>
      </w:r>
    </w:p>
    <w:p w14:paraId="15ACD0F8" w14:textId="77777777" w:rsidR="002B4DEA" w:rsidRPr="0045024E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базовой цены на разработку проектной и рабочей документации, осуществляется по приведенному ниже соотношению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D964E1" w14:textId="77777777" w:rsidR="002B4DEA" w:rsidRPr="0045024E" w:rsidRDefault="002B4DEA" w:rsidP="002B4DE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– 50% от базовой цены;</w:t>
      </w:r>
    </w:p>
    <w:p w14:paraId="2BFFDAB7" w14:textId="77777777" w:rsidR="002B4DEA" w:rsidRDefault="002B4DEA" w:rsidP="002B4DE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документация – 50%.</w:t>
      </w:r>
    </w:p>
    <w:p w14:paraId="11766331" w14:textId="77777777" w:rsidR="002B4DEA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817EF" w14:textId="272A23A2" w:rsidR="002B4DEA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Стоимость проектирования </w:t>
      </w:r>
      <w:r w:rsidRPr="008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кабельной линии напряжением до 35кВ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прокладываемая </w:t>
      </w:r>
      <w:r w:rsidRPr="008A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открытым 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таблице №17 </w:t>
      </w:r>
      <w:r w:rsidR="0009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СБЦ №2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«Квартальные, межквартальные, уличные кабельные электросети» пункты 1-5.</w:t>
      </w:r>
    </w:p>
    <w:p w14:paraId="684AEA16" w14:textId="77777777" w:rsidR="002B4DEA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цены осуществляется исходя из суммарной длины всех кабелей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сооружаемых открытым способом. При проектировании двух/трех и более кабельных линий длина умножается на количество линий в траншее.</w:t>
      </w:r>
    </w:p>
    <w:p w14:paraId="1D034C06" w14:textId="77777777" w:rsidR="002B4DEA" w:rsidRPr="00173C68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базовой цены на разработку проектной и рабочей документации, осуществляется по приведенному ниже соотношению: </w:t>
      </w:r>
    </w:p>
    <w:p w14:paraId="22884997" w14:textId="77777777" w:rsidR="002B4DEA" w:rsidRPr="00173C68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проектная документация – 40</w:t>
      </w:r>
      <w:r w:rsidRPr="00173C6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базовой цены;</w:t>
      </w:r>
    </w:p>
    <w:p w14:paraId="617BDD4D" w14:textId="77777777" w:rsidR="002B4DEA" w:rsidRPr="00E03A2F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2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3A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документация – 60%.</w:t>
      </w:r>
    </w:p>
    <w:p w14:paraId="67E5BCB2" w14:textId="77777777" w:rsidR="002B4DEA" w:rsidRPr="00E03A2F" w:rsidRDefault="002B4DEA" w:rsidP="002B4DE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4DDD0" w14:textId="1EF42FCA" w:rsidR="002B4DEA" w:rsidRPr="00E03A2F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A2F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E03A2F">
        <w:rPr>
          <w:rFonts w:ascii="Times New Roman" w:hAnsi="Times New Roman" w:cs="Times New Roman"/>
          <w:sz w:val="24"/>
          <w:szCs w:val="24"/>
        </w:rPr>
        <w:t xml:space="preserve"> к ценам по таблицам №5, №17 </w:t>
      </w:r>
      <w:r w:rsidR="00090AEE">
        <w:rPr>
          <w:rFonts w:ascii="Times New Roman" w:hAnsi="Times New Roman" w:cs="Times New Roman"/>
          <w:sz w:val="24"/>
          <w:szCs w:val="24"/>
        </w:rPr>
        <w:t xml:space="preserve">СБЦ №2 </w:t>
      </w:r>
      <w:r w:rsidRPr="00E03A2F">
        <w:rPr>
          <w:rFonts w:ascii="Times New Roman" w:hAnsi="Times New Roman" w:cs="Times New Roman"/>
          <w:sz w:val="24"/>
          <w:szCs w:val="24"/>
        </w:rPr>
        <w:t>применяются коэффициенты, учитывающие усложняющие факторы, при наличии обоснования данных условий в ТЗ и проекте:</w:t>
      </w:r>
    </w:p>
    <w:p w14:paraId="4B3E7D02" w14:textId="77777777" w:rsidR="002B4DEA" w:rsidRPr="00E03A2F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A2F">
        <w:rPr>
          <w:rFonts w:ascii="Times New Roman" w:hAnsi="Times New Roman" w:cs="Times New Roman"/>
          <w:sz w:val="24"/>
          <w:szCs w:val="24"/>
        </w:rPr>
        <w:t>При наличии в зоне работ от 5 до 10 действующих или проектируемых коммуникаций до 1,05, при количестве более 10 – до 1,1;</w:t>
      </w:r>
    </w:p>
    <w:p w14:paraId="374E86BA" w14:textId="3AB7439F" w:rsidR="002B4DEA" w:rsidRPr="00E03A2F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A2F">
        <w:rPr>
          <w:rFonts w:ascii="Times New Roman" w:hAnsi="Times New Roman" w:cs="Times New Roman"/>
          <w:sz w:val="24"/>
          <w:szCs w:val="24"/>
        </w:rPr>
        <w:t>При прокладке сетей канализации, проходящих по территории с коэффициентом застройки от 0</w:t>
      </w:r>
      <w:r w:rsidR="003F0162">
        <w:rPr>
          <w:rFonts w:ascii="Times New Roman" w:hAnsi="Times New Roman" w:cs="Times New Roman"/>
          <w:sz w:val="24"/>
          <w:szCs w:val="24"/>
        </w:rPr>
        <w:t>,</w:t>
      </w:r>
      <w:r w:rsidRPr="00E03A2F">
        <w:rPr>
          <w:rFonts w:ascii="Times New Roman" w:hAnsi="Times New Roman" w:cs="Times New Roman"/>
          <w:sz w:val="24"/>
          <w:szCs w:val="24"/>
        </w:rPr>
        <w:t>3 до 0</w:t>
      </w:r>
      <w:r w:rsidR="003F0162">
        <w:rPr>
          <w:rFonts w:ascii="Times New Roman" w:hAnsi="Times New Roman" w:cs="Times New Roman"/>
          <w:sz w:val="24"/>
          <w:szCs w:val="24"/>
        </w:rPr>
        <w:t>,</w:t>
      </w:r>
      <w:r w:rsidRPr="00E03A2F">
        <w:rPr>
          <w:rFonts w:ascii="Times New Roman" w:hAnsi="Times New Roman" w:cs="Times New Roman"/>
          <w:sz w:val="24"/>
          <w:szCs w:val="24"/>
        </w:rPr>
        <w:t>5</w:t>
      </w:r>
      <w:r w:rsidR="003F0162">
        <w:rPr>
          <w:rFonts w:ascii="Times New Roman" w:hAnsi="Times New Roman" w:cs="Times New Roman"/>
          <w:sz w:val="24"/>
          <w:szCs w:val="24"/>
        </w:rPr>
        <w:t xml:space="preserve"> – </w:t>
      </w:r>
      <w:r w:rsidRPr="00E03A2F">
        <w:rPr>
          <w:rFonts w:ascii="Times New Roman" w:hAnsi="Times New Roman" w:cs="Times New Roman"/>
          <w:sz w:val="24"/>
          <w:szCs w:val="24"/>
        </w:rPr>
        <w:t>1,2, с коэффициентом застройки от 0,5 до 0,8 – 1,4;</w:t>
      </w:r>
    </w:p>
    <w:p w14:paraId="5A934E9B" w14:textId="77777777" w:rsidR="002B4DEA" w:rsidRPr="00E03A2F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A2F">
        <w:rPr>
          <w:rFonts w:ascii="Times New Roman" w:hAnsi="Times New Roman" w:cs="Times New Roman"/>
          <w:sz w:val="24"/>
          <w:szCs w:val="24"/>
        </w:rPr>
        <w:t>При проектировании объектов в городах с населением более 1 млн. человек к ценам может быть применен коэффициент 1,2.</w:t>
      </w:r>
    </w:p>
    <w:p w14:paraId="603B839F" w14:textId="77777777" w:rsidR="002B4DEA" w:rsidRPr="00E03A2F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6355981" w14:textId="77777777" w:rsidR="002B4DEA" w:rsidRPr="00E03A2F" w:rsidRDefault="002B4DEA" w:rsidP="002B4DE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3A2F">
        <w:rPr>
          <w:rFonts w:ascii="Times New Roman" w:hAnsi="Times New Roman" w:cs="Times New Roman"/>
          <w:sz w:val="24"/>
          <w:szCs w:val="24"/>
        </w:rPr>
        <w:t xml:space="preserve">1.2.3. Стоимость проектирования </w:t>
      </w:r>
      <w:r w:rsidRPr="00E03A2F">
        <w:rPr>
          <w:rFonts w:ascii="Times New Roman" w:hAnsi="Times New Roman" w:cs="Times New Roman"/>
          <w:b/>
          <w:sz w:val="24"/>
          <w:szCs w:val="24"/>
        </w:rPr>
        <w:t>воздушных линии электропередач</w:t>
      </w:r>
      <w:r w:rsidRPr="00E03A2F">
        <w:rPr>
          <w:rFonts w:ascii="Times New Roman" w:hAnsi="Times New Roman" w:cs="Times New Roman"/>
          <w:sz w:val="24"/>
          <w:szCs w:val="24"/>
        </w:rPr>
        <w:t xml:space="preserve"> определяется по таблице №18 «Воздушные линии электропередачи напряжением до 20 кВ».</w:t>
      </w:r>
    </w:p>
    <w:p w14:paraId="27B79589" w14:textId="77777777" w:rsidR="002B4DEA" w:rsidRPr="00245E02" w:rsidRDefault="002B4DEA" w:rsidP="002B4DE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02">
        <w:rPr>
          <w:rFonts w:ascii="Times New Roman" w:hAnsi="Times New Roman" w:cs="Times New Roman"/>
          <w:sz w:val="24"/>
          <w:szCs w:val="24"/>
        </w:rPr>
        <w:t>При определении стоимости в г. Новосибирске и НСО в расчете принимать 1 категорию сложности.</w:t>
      </w:r>
    </w:p>
    <w:p w14:paraId="48F08348" w14:textId="77777777" w:rsidR="002B4DEA" w:rsidRPr="00245E02" w:rsidRDefault="002B4DEA" w:rsidP="002B4DE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02">
        <w:rPr>
          <w:rFonts w:ascii="Times New Roman" w:hAnsi="Times New Roman" w:cs="Times New Roman"/>
          <w:sz w:val="24"/>
          <w:szCs w:val="24"/>
        </w:rPr>
        <w:t xml:space="preserve">Длина линии </w:t>
      </w:r>
      <w:r>
        <w:rPr>
          <w:rFonts w:ascii="Times New Roman" w:hAnsi="Times New Roman" w:cs="Times New Roman"/>
          <w:sz w:val="24"/>
          <w:szCs w:val="24"/>
        </w:rPr>
        <w:t xml:space="preserve">(горизонтальная проекция) </w:t>
      </w:r>
      <w:r w:rsidRPr="00245E02">
        <w:rPr>
          <w:rFonts w:ascii="Times New Roman" w:hAnsi="Times New Roman" w:cs="Times New Roman"/>
          <w:sz w:val="24"/>
          <w:szCs w:val="24"/>
        </w:rPr>
        <w:t xml:space="preserve">определяется от источника питания (от опоры) до границы территории заявителя, (ввода в ТП, здание, сооружение). Спуски по опорам 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провода </w:t>
      </w:r>
      <w:r w:rsidRPr="00245E02">
        <w:rPr>
          <w:rFonts w:ascii="Times New Roman" w:hAnsi="Times New Roman" w:cs="Times New Roman"/>
          <w:sz w:val="24"/>
          <w:szCs w:val="24"/>
        </w:rPr>
        <w:t>внутри подстанции в расчет не принимаются.</w:t>
      </w:r>
    </w:p>
    <w:p w14:paraId="4DE94B2E" w14:textId="77777777" w:rsidR="002B4DEA" w:rsidRPr="00245E02" w:rsidRDefault="002B4DEA" w:rsidP="002B4DE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02">
        <w:rPr>
          <w:rFonts w:ascii="Times New Roman" w:hAnsi="Times New Roman" w:cs="Times New Roman"/>
          <w:sz w:val="24"/>
          <w:szCs w:val="24"/>
        </w:rPr>
        <w:t xml:space="preserve">При проектировании </w:t>
      </w:r>
      <w:proofErr w:type="spellStart"/>
      <w:r w:rsidRPr="00245E02">
        <w:rPr>
          <w:rFonts w:ascii="Times New Roman" w:hAnsi="Times New Roman" w:cs="Times New Roman"/>
          <w:sz w:val="24"/>
          <w:szCs w:val="24"/>
        </w:rPr>
        <w:t>двухцепных</w:t>
      </w:r>
      <w:proofErr w:type="spellEnd"/>
      <w:r w:rsidRPr="00245E02">
        <w:rPr>
          <w:rFonts w:ascii="Times New Roman" w:hAnsi="Times New Roman" w:cs="Times New Roman"/>
          <w:sz w:val="24"/>
          <w:szCs w:val="24"/>
        </w:rPr>
        <w:t xml:space="preserve"> ВЛ и ВЛ 3-20 кВ с совместной подвеской ВЛ 0,38 кВ стоимость проектирования </w:t>
      </w:r>
      <w:r>
        <w:rPr>
          <w:rFonts w:ascii="Times New Roman" w:hAnsi="Times New Roman" w:cs="Times New Roman"/>
          <w:sz w:val="24"/>
          <w:szCs w:val="24"/>
        </w:rPr>
        <w:t>последующих</w:t>
      </w:r>
      <w:r w:rsidRPr="00245E02">
        <w:rPr>
          <w:rFonts w:ascii="Times New Roman" w:hAnsi="Times New Roman" w:cs="Times New Roman"/>
          <w:sz w:val="24"/>
          <w:szCs w:val="24"/>
        </w:rPr>
        <w:t xml:space="preserve"> цеп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45E02">
        <w:rPr>
          <w:rFonts w:ascii="Times New Roman" w:hAnsi="Times New Roman" w:cs="Times New Roman"/>
          <w:sz w:val="24"/>
          <w:szCs w:val="24"/>
        </w:rPr>
        <w:t xml:space="preserve"> определяется дополнительно по ценам таблицы № 18 по </w:t>
      </w:r>
      <w:r>
        <w:rPr>
          <w:rFonts w:ascii="Times New Roman" w:hAnsi="Times New Roman" w:cs="Times New Roman"/>
          <w:sz w:val="24"/>
          <w:szCs w:val="24"/>
        </w:rPr>
        <w:t xml:space="preserve">суммарной </w:t>
      </w:r>
      <w:r w:rsidRPr="00245E02">
        <w:rPr>
          <w:rFonts w:ascii="Times New Roman" w:hAnsi="Times New Roman" w:cs="Times New Roman"/>
          <w:sz w:val="24"/>
          <w:szCs w:val="24"/>
        </w:rPr>
        <w:t xml:space="preserve">протяженности </w:t>
      </w:r>
      <w:r>
        <w:rPr>
          <w:rFonts w:ascii="Times New Roman" w:hAnsi="Times New Roman" w:cs="Times New Roman"/>
          <w:sz w:val="24"/>
          <w:szCs w:val="24"/>
        </w:rPr>
        <w:t>всех последующих</w:t>
      </w:r>
      <w:r w:rsidRPr="00245E02">
        <w:rPr>
          <w:rFonts w:ascii="Times New Roman" w:hAnsi="Times New Roman" w:cs="Times New Roman"/>
          <w:sz w:val="24"/>
          <w:szCs w:val="24"/>
        </w:rPr>
        <w:t xml:space="preserve"> цеп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45E02">
        <w:rPr>
          <w:rFonts w:ascii="Times New Roman" w:hAnsi="Times New Roman" w:cs="Times New Roman"/>
          <w:sz w:val="24"/>
          <w:szCs w:val="24"/>
        </w:rPr>
        <w:t xml:space="preserve"> с коэффициентом до 0,25;</w:t>
      </w:r>
    </w:p>
    <w:p w14:paraId="09F5FE61" w14:textId="071C9A1A" w:rsidR="002B4DEA" w:rsidRPr="00245E02" w:rsidRDefault="002B4DEA" w:rsidP="002B4DE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02">
        <w:rPr>
          <w:rFonts w:ascii="Times New Roman" w:hAnsi="Times New Roman" w:cs="Times New Roman"/>
          <w:sz w:val="24"/>
          <w:szCs w:val="24"/>
        </w:rPr>
        <w:t>Ценами таблицы №18</w:t>
      </w:r>
      <w:r w:rsidR="00B66BE0">
        <w:rPr>
          <w:rFonts w:ascii="Times New Roman" w:hAnsi="Times New Roman" w:cs="Times New Roman"/>
          <w:sz w:val="24"/>
          <w:szCs w:val="24"/>
        </w:rPr>
        <w:t xml:space="preserve"> СБЦ №</w:t>
      </w:r>
      <w:proofErr w:type="gramStart"/>
      <w:r w:rsidR="00B66BE0">
        <w:rPr>
          <w:rFonts w:ascii="Times New Roman" w:hAnsi="Times New Roman" w:cs="Times New Roman"/>
          <w:sz w:val="24"/>
          <w:szCs w:val="24"/>
        </w:rPr>
        <w:t xml:space="preserve">2 </w:t>
      </w:r>
      <w:r w:rsidRPr="00245E02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245E02">
        <w:rPr>
          <w:rFonts w:ascii="Times New Roman" w:hAnsi="Times New Roman" w:cs="Times New Roman"/>
          <w:sz w:val="24"/>
          <w:szCs w:val="24"/>
        </w:rPr>
        <w:t xml:space="preserve"> учтена стоимость работ по расчету токов короткого замыкания для </w:t>
      </w:r>
      <w:r w:rsidRPr="00D522AF">
        <w:rPr>
          <w:rFonts w:ascii="Times New Roman" w:hAnsi="Times New Roman" w:cs="Times New Roman"/>
          <w:b/>
          <w:sz w:val="24"/>
          <w:szCs w:val="24"/>
        </w:rPr>
        <w:t>ВЛ напряжением 3-20 кВ</w:t>
      </w:r>
      <w:r w:rsidRPr="00245E02">
        <w:rPr>
          <w:rFonts w:ascii="Times New Roman" w:hAnsi="Times New Roman" w:cs="Times New Roman"/>
          <w:sz w:val="24"/>
          <w:szCs w:val="24"/>
        </w:rPr>
        <w:t xml:space="preserve"> и определяется 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при наличии расчета в рабочей документации </w:t>
      </w:r>
      <w:r w:rsidRPr="00245E02">
        <w:rPr>
          <w:rFonts w:ascii="Times New Roman" w:hAnsi="Times New Roman" w:cs="Times New Roman"/>
          <w:sz w:val="24"/>
          <w:szCs w:val="24"/>
        </w:rPr>
        <w:t xml:space="preserve">по таблице №40 </w:t>
      </w:r>
      <w:r w:rsidR="00B66BE0">
        <w:rPr>
          <w:rFonts w:ascii="Times New Roman" w:hAnsi="Times New Roman" w:cs="Times New Roman"/>
          <w:sz w:val="24"/>
          <w:szCs w:val="24"/>
        </w:rPr>
        <w:t xml:space="preserve">СБЦ №2 </w:t>
      </w:r>
      <w:r w:rsidR="00B66BE0" w:rsidRPr="00245E02">
        <w:rPr>
          <w:rFonts w:ascii="Times New Roman" w:hAnsi="Times New Roman" w:cs="Times New Roman"/>
          <w:sz w:val="24"/>
          <w:szCs w:val="24"/>
        </w:rPr>
        <w:t xml:space="preserve"> </w:t>
      </w:r>
      <w:r w:rsidRPr="00245E02">
        <w:rPr>
          <w:rFonts w:ascii="Times New Roman" w:hAnsi="Times New Roman" w:cs="Times New Roman"/>
          <w:sz w:val="24"/>
          <w:szCs w:val="24"/>
        </w:rPr>
        <w:t>«Расчет токов короткого замыкания электрических сетей напряжением 3-20кВ». Расчеты для линий напряжений 0,4кВ учтены</w:t>
      </w:r>
      <w:r>
        <w:rPr>
          <w:rFonts w:ascii="Times New Roman" w:hAnsi="Times New Roman" w:cs="Times New Roman"/>
          <w:sz w:val="24"/>
          <w:szCs w:val="24"/>
        </w:rPr>
        <w:t xml:space="preserve"> таблицей №18</w:t>
      </w:r>
      <w:r w:rsidR="00B66BE0">
        <w:rPr>
          <w:rFonts w:ascii="Times New Roman" w:hAnsi="Times New Roman" w:cs="Times New Roman"/>
          <w:sz w:val="24"/>
          <w:szCs w:val="24"/>
        </w:rPr>
        <w:t xml:space="preserve"> СБЦ №</w:t>
      </w:r>
      <w:proofErr w:type="gramStart"/>
      <w:r w:rsidR="00B66BE0">
        <w:rPr>
          <w:rFonts w:ascii="Times New Roman" w:hAnsi="Times New Roman" w:cs="Times New Roman"/>
          <w:sz w:val="24"/>
          <w:szCs w:val="24"/>
        </w:rPr>
        <w:t xml:space="preserve">2 </w:t>
      </w:r>
      <w:r w:rsidR="00B66BE0" w:rsidRPr="00245E02">
        <w:rPr>
          <w:rFonts w:ascii="Times New Roman" w:hAnsi="Times New Roman" w:cs="Times New Roman"/>
          <w:sz w:val="24"/>
          <w:szCs w:val="24"/>
        </w:rPr>
        <w:t xml:space="preserve"> </w:t>
      </w:r>
      <w:r w:rsidRPr="00245E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D2C7A79" w14:textId="77777777" w:rsidR="002B4DEA" w:rsidRDefault="002B4DEA" w:rsidP="002B4DE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02">
        <w:rPr>
          <w:rFonts w:ascii="Times New Roman" w:hAnsi="Times New Roman" w:cs="Times New Roman"/>
          <w:sz w:val="24"/>
          <w:szCs w:val="24"/>
        </w:rPr>
        <w:lastRenderedPageBreak/>
        <w:t>При проектировании объектов в городах с населением более 1 млн. человек к ценам может быть применен коэффициент 1,2.</w:t>
      </w:r>
    </w:p>
    <w:p w14:paraId="6E634660" w14:textId="77777777" w:rsidR="002B4DEA" w:rsidRPr="00467CA9" w:rsidRDefault="002B4DEA" w:rsidP="002B4DE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CA9">
        <w:rPr>
          <w:rFonts w:ascii="Times New Roman" w:hAnsi="Times New Roman" w:cs="Times New Roman"/>
          <w:sz w:val="24"/>
          <w:szCs w:val="24"/>
        </w:rPr>
        <w:t xml:space="preserve">Распределение базовой цены на разработку проектной и рабочей документации, осуществляется по приведенному ниже соотношению: </w:t>
      </w:r>
    </w:p>
    <w:p w14:paraId="718FC995" w14:textId="77777777" w:rsidR="002B4DEA" w:rsidRPr="00467CA9" w:rsidRDefault="002B4DEA" w:rsidP="002B4DE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7CA9">
        <w:rPr>
          <w:rFonts w:ascii="Times New Roman" w:hAnsi="Times New Roman" w:cs="Times New Roman"/>
          <w:sz w:val="24"/>
          <w:szCs w:val="24"/>
        </w:rPr>
        <w:t>•</w:t>
      </w:r>
      <w:r w:rsidRPr="00467CA9">
        <w:rPr>
          <w:rFonts w:ascii="Times New Roman" w:hAnsi="Times New Roman" w:cs="Times New Roman"/>
          <w:sz w:val="24"/>
          <w:szCs w:val="24"/>
        </w:rPr>
        <w:tab/>
        <w:t>проектна</w:t>
      </w:r>
      <w:r>
        <w:rPr>
          <w:rFonts w:ascii="Times New Roman" w:hAnsi="Times New Roman" w:cs="Times New Roman"/>
          <w:sz w:val="24"/>
          <w:szCs w:val="24"/>
        </w:rPr>
        <w:t>я документация – 3</w:t>
      </w:r>
      <w:r w:rsidRPr="00467CA9">
        <w:rPr>
          <w:rFonts w:ascii="Times New Roman" w:hAnsi="Times New Roman" w:cs="Times New Roman"/>
          <w:sz w:val="24"/>
          <w:szCs w:val="24"/>
        </w:rPr>
        <w:t>0% от базовой цены;</w:t>
      </w:r>
    </w:p>
    <w:p w14:paraId="34354AF2" w14:textId="77777777" w:rsidR="002B4DEA" w:rsidRDefault="002B4DEA" w:rsidP="002B4DE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рабочая документация – 7</w:t>
      </w:r>
      <w:r w:rsidRPr="00467CA9">
        <w:rPr>
          <w:rFonts w:ascii="Times New Roman" w:hAnsi="Times New Roman" w:cs="Times New Roman"/>
          <w:sz w:val="24"/>
          <w:szCs w:val="24"/>
        </w:rPr>
        <w:t>0%.</w:t>
      </w:r>
    </w:p>
    <w:p w14:paraId="7B88FC74" w14:textId="77777777" w:rsidR="002B4DEA" w:rsidRDefault="002B4DEA" w:rsidP="002B4DE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49E67A" w14:textId="019EBED3" w:rsidR="002B4DEA" w:rsidRDefault="002B4DEA" w:rsidP="002B4DE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стоимости проектирования трансформаторных подстанций определяется по таблице №37 </w:t>
      </w:r>
      <w:r w:rsidR="00B66BE0">
        <w:rPr>
          <w:rFonts w:ascii="Times New Roman" w:hAnsi="Times New Roman" w:cs="Times New Roman"/>
          <w:sz w:val="24"/>
          <w:szCs w:val="24"/>
        </w:rPr>
        <w:t xml:space="preserve">СБЦ №2 </w:t>
      </w:r>
      <w:r>
        <w:rPr>
          <w:rFonts w:ascii="Times New Roman" w:hAnsi="Times New Roman" w:cs="Times New Roman"/>
          <w:sz w:val="24"/>
          <w:szCs w:val="24"/>
        </w:rPr>
        <w:t>«Трансформаторные подстанции напряжением 6-20/0,4-10 кВ, распределительные и секционирующие пункты напряжением 6-20 кВ»</w:t>
      </w:r>
    </w:p>
    <w:p w14:paraId="1B1BA55F" w14:textId="77777777" w:rsidR="002B4DEA" w:rsidRDefault="002B4DEA" w:rsidP="002B4DE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СТП/МТП мощностью до 1х160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пункт 1;</w:t>
      </w:r>
    </w:p>
    <w:p w14:paraId="0EA3F931" w14:textId="77777777" w:rsidR="002B4DEA" w:rsidRDefault="002B4DEA" w:rsidP="002B4DE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КТПН/БКТПН мощностью 2х630кВА –пункт 2;</w:t>
      </w:r>
    </w:p>
    <w:p w14:paraId="439B91CF" w14:textId="77777777" w:rsidR="002B4DEA" w:rsidRPr="00235E20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0">
        <w:rPr>
          <w:rFonts w:ascii="Times New Roman" w:hAnsi="Times New Roman" w:cs="Times New Roman"/>
          <w:sz w:val="24"/>
          <w:szCs w:val="24"/>
        </w:rPr>
        <w:t xml:space="preserve">Коэффициенты </w:t>
      </w:r>
      <w:r>
        <w:rPr>
          <w:rFonts w:ascii="Times New Roman" w:hAnsi="Times New Roman" w:cs="Times New Roman"/>
          <w:sz w:val="24"/>
          <w:szCs w:val="24"/>
        </w:rPr>
        <w:t>при проектировании объектов, технические характеристики которых меньше указанных в</w:t>
      </w:r>
      <w:r w:rsidRPr="00235E20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5E2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359734" w14:textId="77777777" w:rsidR="002B4DEA" w:rsidRPr="00235E20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0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235E20">
        <w:rPr>
          <w:rFonts w:ascii="Times New Roman" w:hAnsi="Times New Roman" w:cs="Times New Roman"/>
          <w:sz w:val="24"/>
          <w:szCs w:val="24"/>
        </w:rPr>
        <w:t>однотрансформаторных</w:t>
      </w:r>
      <w:proofErr w:type="spellEnd"/>
      <w:r w:rsidRPr="00235E20">
        <w:rPr>
          <w:rFonts w:ascii="Times New Roman" w:hAnsi="Times New Roman" w:cs="Times New Roman"/>
          <w:sz w:val="24"/>
          <w:szCs w:val="24"/>
        </w:rPr>
        <w:t xml:space="preserve"> подстанций </w:t>
      </w:r>
      <w:proofErr w:type="gramStart"/>
      <w:r w:rsidRPr="00235E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5E20">
        <w:rPr>
          <w:rFonts w:ascii="Times New Roman" w:hAnsi="Times New Roman" w:cs="Times New Roman"/>
          <w:sz w:val="24"/>
          <w:szCs w:val="24"/>
        </w:rPr>
        <w:t>=0,5;</w:t>
      </w:r>
    </w:p>
    <w:p w14:paraId="1CF67A0A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20">
        <w:rPr>
          <w:rFonts w:ascii="Times New Roman" w:hAnsi="Times New Roman" w:cs="Times New Roman"/>
          <w:sz w:val="24"/>
          <w:szCs w:val="24"/>
        </w:rPr>
        <w:t xml:space="preserve">- для подстанций напряжением 160кВА (2х160) и ниже </w:t>
      </w:r>
      <w:proofErr w:type="gramStart"/>
      <w:r w:rsidRPr="00235E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5E20">
        <w:rPr>
          <w:rFonts w:ascii="Times New Roman" w:hAnsi="Times New Roman" w:cs="Times New Roman"/>
          <w:sz w:val="24"/>
          <w:szCs w:val="24"/>
        </w:rPr>
        <w:t>=0,7;</w:t>
      </w:r>
    </w:p>
    <w:p w14:paraId="36B4846F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при проектировании объектов, технические характеристики которых более указанных в таблице:</w:t>
      </w:r>
    </w:p>
    <w:p w14:paraId="46497602" w14:textId="77777777" w:rsidR="002B4DEA" w:rsidRPr="00235E20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мощности трансформаторов более 630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=1,1.</w:t>
      </w:r>
    </w:p>
    <w:p w14:paraId="0B4102D9" w14:textId="77777777" w:rsidR="002B4DEA" w:rsidRDefault="002B4DEA" w:rsidP="002B4DE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ячеек РУ 6-20кВ, устанавливаемая дополнительно при расширении или замена существующих – пункт 12.</w:t>
      </w:r>
    </w:p>
    <w:p w14:paraId="5816E352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ячеек РА 6-20 кВ заводского изготовления цены по пункту 12 следует принимать с коэффициентом до 0,35.</w:t>
      </w:r>
    </w:p>
    <w:p w14:paraId="011BAC3E" w14:textId="77777777" w:rsidR="002B4DEA" w:rsidRPr="00D522AF" w:rsidRDefault="002B4DEA" w:rsidP="002B4DE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2AF">
        <w:rPr>
          <w:rFonts w:ascii="Times New Roman" w:hAnsi="Times New Roman" w:cs="Times New Roman"/>
          <w:sz w:val="24"/>
          <w:szCs w:val="24"/>
        </w:rPr>
        <w:t xml:space="preserve">Распределение базовой цены на разработку проектной и рабочей документации, осуществляется по приведенному ниже соотношению: </w:t>
      </w:r>
    </w:p>
    <w:p w14:paraId="1DAB65C5" w14:textId="77777777" w:rsidR="002B4DEA" w:rsidRPr="00D522AF" w:rsidRDefault="002B4DEA" w:rsidP="002B4D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2AF">
        <w:rPr>
          <w:rFonts w:ascii="Times New Roman" w:hAnsi="Times New Roman" w:cs="Times New Roman"/>
          <w:sz w:val="24"/>
          <w:szCs w:val="24"/>
        </w:rPr>
        <w:t>•</w:t>
      </w:r>
      <w:r w:rsidRPr="00D522AF">
        <w:rPr>
          <w:rFonts w:ascii="Times New Roman" w:hAnsi="Times New Roman" w:cs="Times New Roman"/>
          <w:sz w:val="24"/>
          <w:szCs w:val="24"/>
        </w:rPr>
        <w:tab/>
        <w:t xml:space="preserve">проектная документация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22AF">
        <w:rPr>
          <w:rFonts w:ascii="Times New Roman" w:hAnsi="Times New Roman" w:cs="Times New Roman"/>
          <w:sz w:val="24"/>
          <w:szCs w:val="24"/>
        </w:rPr>
        <w:t>0% от базовой цены;</w:t>
      </w:r>
    </w:p>
    <w:p w14:paraId="536C0697" w14:textId="77777777" w:rsidR="002B4DEA" w:rsidRPr="00D522AF" w:rsidRDefault="002B4DEA" w:rsidP="002B4D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рабочая документация – 5</w:t>
      </w:r>
      <w:r w:rsidRPr="00D522AF">
        <w:rPr>
          <w:rFonts w:ascii="Times New Roman" w:hAnsi="Times New Roman" w:cs="Times New Roman"/>
          <w:sz w:val="24"/>
          <w:szCs w:val="24"/>
        </w:rPr>
        <w:t>0%.</w:t>
      </w:r>
    </w:p>
    <w:p w14:paraId="7245B3E5" w14:textId="77777777" w:rsidR="002B4DEA" w:rsidRPr="00D522AF" w:rsidRDefault="002B4DEA" w:rsidP="002B4D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34309" w14:textId="77777777" w:rsidR="002B4DEA" w:rsidRPr="00235E20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FB15F" w14:textId="69571D5E" w:rsidR="002B4DEA" w:rsidRPr="00741BC3" w:rsidRDefault="002B4DEA" w:rsidP="00741BC3">
      <w:pPr>
        <w:pStyle w:val="a3"/>
        <w:numPr>
          <w:ilvl w:val="1"/>
          <w:numId w:val="27"/>
        </w:numPr>
        <w:jc w:val="center"/>
        <w:rPr>
          <w:rFonts w:ascii="Times New Roman" w:hAnsi="Times New Roman" w:cs="Times New Roman"/>
          <w:b/>
        </w:rPr>
      </w:pPr>
      <w:r w:rsidRPr="00741BC3">
        <w:rPr>
          <w:rFonts w:ascii="Times New Roman" w:hAnsi="Times New Roman" w:cs="Times New Roman"/>
          <w:b/>
        </w:rPr>
        <w:t>ОПРЕДЕЛЕНИЕ СМЕТНОЙ СТОИМОСТИ СТРОИТЕЛЬСТВА,</w:t>
      </w:r>
      <w:r w:rsidR="00760929" w:rsidRPr="00741BC3">
        <w:rPr>
          <w:rFonts w:ascii="Times New Roman" w:hAnsi="Times New Roman" w:cs="Times New Roman"/>
          <w:b/>
        </w:rPr>
        <w:t xml:space="preserve"> </w:t>
      </w:r>
      <w:r w:rsidRPr="00741BC3">
        <w:rPr>
          <w:rFonts w:ascii="Times New Roman" w:hAnsi="Times New Roman" w:cs="Times New Roman"/>
          <w:b/>
        </w:rPr>
        <w:t>РЕКОНСТРУКЦИИ И ТЕХ. ПЕРЕВООРУЖЕНИЯ</w:t>
      </w:r>
    </w:p>
    <w:p w14:paraId="44446227" w14:textId="38F47924" w:rsidR="002B4DEA" w:rsidRPr="005E5752" w:rsidRDefault="00741BC3" w:rsidP="002B4D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B4DEA">
        <w:rPr>
          <w:rFonts w:ascii="Times New Roman" w:hAnsi="Times New Roman" w:cs="Times New Roman"/>
          <w:b/>
        </w:rPr>
        <w:t>.</w:t>
      </w:r>
      <w:r w:rsidR="00760929">
        <w:rPr>
          <w:rFonts w:ascii="Times New Roman" w:hAnsi="Times New Roman" w:cs="Times New Roman"/>
          <w:b/>
        </w:rPr>
        <w:t>2.1</w:t>
      </w:r>
      <w:r w:rsidR="002B4DEA">
        <w:rPr>
          <w:rFonts w:ascii="Times New Roman" w:hAnsi="Times New Roman" w:cs="Times New Roman"/>
          <w:b/>
        </w:rPr>
        <w:t xml:space="preserve">. </w:t>
      </w:r>
      <w:r w:rsidR="002B4DEA" w:rsidRPr="005E5752">
        <w:rPr>
          <w:rFonts w:ascii="Times New Roman" w:hAnsi="Times New Roman" w:cs="Times New Roman"/>
          <w:b/>
        </w:rPr>
        <w:t>ОБЩИЕ ПОЛОЖЕНИЯ</w:t>
      </w:r>
    </w:p>
    <w:p w14:paraId="0E764771" w14:textId="77777777" w:rsidR="002B4DEA" w:rsidRPr="001A6A77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A77">
        <w:rPr>
          <w:rFonts w:ascii="Times New Roman" w:hAnsi="Times New Roman" w:cs="Times New Roman"/>
          <w:sz w:val="24"/>
          <w:szCs w:val="24"/>
        </w:rPr>
        <w:t>Основанием для определения сметной стоимости строительства, реконструкции и тех.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A77">
        <w:rPr>
          <w:rFonts w:ascii="Times New Roman" w:hAnsi="Times New Roman" w:cs="Times New Roman"/>
          <w:sz w:val="24"/>
          <w:szCs w:val="24"/>
        </w:rPr>
        <w:t>перевооружения являются</w:t>
      </w:r>
      <w:r>
        <w:rPr>
          <w:rFonts w:ascii="Times New Roman" w:hAnsi="Times New Roman" w:cs="Times New Roman"/>
          <w:sz w:val="24"/>
          <w:szCs w:val="24"/>
        </w:rPr>
        <w:t xml:space="preserve"> (п.35 Приказ №421/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04.08.2020г)</w:t>
      </w:r>
      <w:r w:rsidRPr="001A6A77">
        <w:rPr>
          <w:rFonts w:ascii="Times New Roman" w:hAnsi="Times New Roman" w:cs="Times New Roman"/>
          <w:sz w:val="24"/>
          <w:szCs w:val="24"/>
        </w:rPr>
        <w:t>:</w:t>
      </w:r>
    </w:p>
    <w:p w14:paraId="6A9F6249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A77">
        <w:rPr>
          <w:rFonts w:ascii="Times New Roman" w:hAnsi="Times New Roman" w:cs="Times New Roman"/>
          <w:sz w:val="24"/>
          <w:szCs w:val="24"/>
        </w:rPr>
        <w:t>- проектная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и (или) иная техническая документация;</w:t>
      </w:r>
    </w:p>
    <w:p w14:paraId="7F8A791C" w14:textId="77777777" w:rsidR="002B4DEA" w:rsidRPr="005E2EFB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ведомость объемов работ с указанием наименований работ</w:t>
      </w:r>
      <w:r w:rsidRPr="001A6A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единиц измерения и количества, </w:t>
      </w:r>
      <w:r w:rsidRPr="005E2EFB">
        <w:rPr>
          <w:rFonts w:ascii="Times New Roman" w:hAnsi="Times New Roman" w:cs="Times New Roman"/>
          <w:sz w:val="24"/>
          <w:szCs w:val="24"/>
          <w:u w:val="single"/>
        </w:rPr>
        <w:t>ссылок на чертежи и спецификации, расчета объемов работ и расхода материальных ресурсов (с приведением формул расчета);</w:t>
      </w:r>
    </w:p>
    <w:p w14:paraId="7E552B44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также иных исходных данных, необходимых для определения сметной стоимости строительства.</w:t>
      </w:r>
    </w:p>
    <w:p w14:paraId="2469D8E6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E98">
        <w:rPr>
          <w:rFonts w:ascii="Times New Roman" w:hAnsi="Times New Roman" w:cs="Times New Roman"/>
          <w:sz w:val="24"/>
          <w:szCs w:val="24"/>
        </w:rPr>
        <w:t xml:space="preserve">Сметная стоимость строительства определяется базисно-индексным методом </w:t>
      </w:r>
      <w:r>
        <w:rPr>
          <w:rFonts w:ascii="Times New Roman" w:hAnsi="Times New Roman" w:cs="Times New Roman"/>
          <w:sz w:val="24"/>
          <w:szCs w:val="24"/>
        </w:rPr>
        <w:t xml:space="preserve">в текущем уровне цен с использованием сметно-нормативной базы ФЕР2020, утвержденной приказом </w:t>
      </w:r>
      <w:r w:rsidRPr="00A3301E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A3301E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и ЖКХ РФ </w:t>
      </w:r>
      <w:r>
        <w:rPr>
          <w:rFonts w:ascii="Times New Roman" w:hAnsi="Times New Roman" w:cs="Times New Roman"/>
          <w:sz w:val="24"/>
          <w:szCs w:val="24"/>
        </w:rPr>
        <w:t>№876/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26.12.2019г., входящей в федеральный реестр сметных нормативов, в формате программы «Гранд-Смета» с изменениями, действующими на момент утверждения сметной документации. </w:t>
      </w:r>
    </w:p>
    <w:p w14:paraId="0BB2B983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перевода в текущий уровень цен использовать индексы, утвержденные Министерством</w:t>
      </w:r>
      <w:r w:rsidRPr="002B2A36">
        <w:rPr>
          <w:rFonts w:ascii="Times New Roman" w:hAnsi="Times New Roman" w:cs="Times New Roman"/>
          <w:sz w:val="24"/>
          <w:szCs w:val="24"/>
        </w:rPr>
        <w:t xml:space="preserve"> строительства и ЖКХ РФ, опубликованные на сайте Минстрой России</w:t>
      </w:r>
      <w:r>
        <w:rPr>
          <w:rFonts w:ascii="Times New Roman" w:hAnsi="Times New Roman" w:cs="Times New Roman"/>
          <w:sz w:val="24"/>
          <w:szCs w:val="24"/>
        </w:rPr>
        <w:t>, действующими на момент составления сметной документации.</w:t>
      </w:r>
    </w:p>
    <w:p w14:paraId="628394C7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A77">
        <w:rPr>
          <w:rFonts w:ascii="Times New Roman" w:hAnsi="Times New Roman" w:cs="Times New Roman"/>
          <w:sz w:val="24"/>
          <w:szCs w:val="24"/>
        </w:rPr>
        <w:t>Сметные нормативы разработаны на основе принципа усреднения с минимизацией 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A77">
        <w:rPr>
          <w:rFonts w:ascii="Times New Roman" w:hAnsi="Times New Roman" w:cs="Times New Roman"/>
          <w:sz w:val="24"/>
          <w:szCs w:val="24"/>
        </w:rPr>
        <w:t>всех необходимых ресурсов. Нормативное количество ресурсов, предусмотренное расценкой,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A77">
        <w:rPr>
          <w:rFonts w:ascii="Times New Roman" w:hAnsi="Times New Roman" w:cs="Times New Roman"/>
          <w:sz w:val="24"/>
          <w:szCs w:val="24"/>
        </w:rPr>
        <w:t>считается миним</w:t>
      </w:r>
      <w:r>
        <w:rPr>
          <w:rFonts w:ascii="Times New Roman" w:hAnsi="Times New Roman" w:cs="Times New Roman"/>
          <w:sz w:val="24"/>
          <w:szCs w:val="24"/>
        </w:rPr>
        <w:t>ально необходимым и достаточным и у</w:t>
      </w:r>
      <w:r w:rsidRPr="00100187">
        <w:rPr>
          <w:rFonts w:ascii="Times New Roman" w:hAnsi="Times New Roman" w:cs="Times New Roman"/>
          <w:sz w:val="24"/>
          <w:szCs w:val="24"/>
        </w:rPr>
        <w:t>читывают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187">
        <w:rPr>
          <w:rFonts w:ascii="Times New Roman" w:hAnsi="Times New Roman" w:cs="Times New Roman"/>
          <w:sz w:val="24"/>
          <w:szCs w:val="24"/>
        </w:rPr>
        <w:t>строительных работ в нормальных (стандартных) условиях, при положительной температуре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187">
        <w:rPr>
          <w:rFonts w:ascii="Times New Roman" w:hAnsi="Times New Roman" w:cs="Times New Roman"/>
          <w:sz w:val="24"/>
          <w:szCs w:val="24"/>
        </w:rPr>
        <w:t>осложненных внешними факторами.</w:t>
      </w:r>
      <w:r w:rsidRPr="00100187">
        <w:t xml:space="preserve"> </w:t>
      </w:r>
      <w:r>
        <w:t xml:space="preserve"> </w:t>
      </w:r>
      <w:r w:rsidRPr="00100187">
        <w:rPr>
          <w:rFonts w:ascii="Times New Roman" w:hAnsi="Times New Roman" w:cs="Times New Roman"/>
          <w:sz w:val="24"/>
          <w:szCs w:val="24"/>
        </w:rPr>
        <w:t>При производстве работ в особых условиях,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187">
        <w:rPr>
          <w:rFonts w:ascii="Times New Roman" w:hAnsi="Times New Roman" w:cs="Times New Roman"/>
          <w:sz w:val="24"/>
          <w:szCs w:val="24"/>
        </w:rPr>
        <w:t>проектом, а также в других более сложных производственных условиях по сравнению с учтенными в</w:t>
      </w:r>
      <w:r>
        <w:rPr>
          <w:rFonts w:ascii="Times New Roman" w:hAnsi="Times New Roman" w:cs="Times New Roman"/>
          <w:sz w:val="24"/>
          <w:szCs w:val="24"/>
        </w:rPr>
        <w:t xml:space="preserve"> единичных расценках применяются коэффициенты, учитывающие условия производства работ. Применение коэффициентов должно быть обосновано в обязательном порядке в ПОС, ПЗ, ППР, ТЗ, либо ином документе.</w:t>
      </w:r>
    </w:p>
    <w:p w14:paraId="6CEF8D5A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187">
        <w:rPr>
          <w:rFonts w:ascii="Times New Roman" w:hAnsi="Times New Roman" w:cs="Times New Roman"/>
          <w:sz w:val="24"/>
          <w:szCs w:val="24"/>
        </w:rPr>
        <w:t>Локальные сметные расчеты (сметы) разрабатываются на комплексы (виды) работ в соответствии с технологической последовательностью выполнения работ и с учетом условий их выполнения.</w:t>
      </w:r>
    </w:p>
    <w:p w14:paraId="3D0EA796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4002ED" w14:textId="73C8BA68" w:rsidR="002B4DEA" w:rsidRDefault="00741BC3" w:rsidP="002B4DE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 w:rsidRPr="004C6379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2B4DEA">
        <w:rPr>
          <w:rFonts w:ascii="Times New Roman" w:hAnsi="Times New Roman" w:cs="Times New Roman"/>
          <w:b/>
          <w:sz w:val="24"/>
          <w:szCs w:val="24"/>
        </w:rPr>
        <w:t xml:space="preserve">Типовой перечень расценок при строительстве кабельных линий напряжением 35/10/0,4 </w:t>
      </w:r>
      <w:proofErr w:type="spellStart"/>
      <w:r w:rsidR="002B4DEA">
        <w:rPr>
          <w:rFonts w:ascii="Times New Roman" w:hAnsi="Times New Roman" w:cs="Times New Roman"/>
          <w:b/>
          <w:sz w:val="24"/>
          <w:szCs w:val="24"/>
        </w:rPr>
        <w:t>кВ.</w:t>
      </w:r>
      <w:proofErr w:type="spellEnd"/>
    </w:p>
    <w:p w14:paraId="10BD2B59" w14:textId="77777777" w:rsidR="002B4DEA" w:rsidRDefault="002B4DEA" w:rsidP="002B4DE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434A284" w14:textId="77777777" w:rsidR="002B4DEA" w:rsidRDefault="002B4DEA" w:rsidP="002B4DE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Pr="00A33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Земляные работы.</w:t>
      </w:r>
    </w:p>
    <w:p w14:paraId="324B69BC" w14:textId="77777777" w:rsidR="002B4DEA" w:rsidRPr="000E2E55" w:rsidRDefault="002B4DEA" w:rsidP="00AD5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E55">
        <w:rPr>
          <w:rFonts w:ascii="Times New Roman" w:hAnsi="Times New Roman" w:cs="Times New Roman"/>
          <w:sz w:val="24"/>
          <w:szCs w:val="24"/>
        </w:rPr>
        <w:t>На застроенных территориях извлекаемый грунт, находящийся в зоне проведения работ, вывозятся с места проведения земляных работ в места отвала (или на площадки временного складирования грунта), 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E55">
        <w:rPr>
          <w:rFonts w:ascii="Times New Roman" w:hAnsi="Times New Roman" w:cs="Times New Roman"/>
          <w:sz w:val="24"/>
          <w:szCs w:val="24"/>
        </w:rPr>
        <w:t>администрациями районов (округов п</w:t>
      </w:r>
      <w:r>
        <w:rPr>
          <w:rFonts w:ascii="Times New Roman" w:hAnsi="Times New Roman" w:cs="Times New Roman"/>
          <w:sz w:val="24"/>
          <w:szCs w:val="24"/>
        </w:rPr>
        <w:t xml:space="preserve">о районам) города Новосибирска </w:t>
      </w:r>
      <w:r w:rsidRPr="000E2E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2E5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E2E55">
        <w:rPr>
          <w:rFonts w:ascii="Times New Roman" w:hAnsi="Times New Roman" w:cs="Times New Roman"/>
          <w:sz w:val="24"/>
          <w:szCs w:val="24"/>
        </w:rPr>
        <w:t>. 4.7 в ред. постановления мэрии г. Новосибирска от 24.12.2012 N 13186)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42B97" w14:textId="77777777" w:rsidR="002B4DEA" w:rsidRDefault="002B4DEA" w:rsidP="00AD56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E55">
        <w:rPr>
          <w:rFonts w:ascii="Times New Roman" w:hAnsi="Times New Roman" w:cs="Times New Roman"/>
          <w:sz w:val="24"/>
          <w:szCs w:val="24"/>
        </w:rPr>
        <w:t>На неблагоустроенных территориях допускается складирование грунта с одной стороны траншеи в соответствии с условиями разрешения.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2E55">
        <w:rPr>
          <w:rFonts w:ascii="Times New Roman" w:hAnsi="Times New Roman" w:cs="Times New Roman"/>
          <w:sz w:val="24"/>
          <w:szCs w:val="24"/>
        </w:rPr>
        <w:t>Постановление Мэрии г. Новосибирска</w:t>
      </w:r>
      <w:r>
        <w:rPr>
          <w:rFonts w:ascii="Times New Roman" w:hAnsi="Times New Roman" w:cs="Times New Roman"/>
          <w:sz w:val="24"/>
          <w:szCs w:val="24"/>
        </w:rPr>
        <w:t xml:space="preserve"> №3500 от 11.04.2012 г. </w:t>
      </w:r>
      <w:r w:rsidRPr="000E2E55">
        <w:rPr>
          <w:rFonts w:ascii="Times New Roman" w:hAnsi="Times New Roman" w:cs="Times New Roman"/>
          <w:sz w:val="24"/>
          <w:szCs w:val="24"/>
        </w:rPr>
        <w:t>п.4.8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2B4DEA" w:rsidRPr="00246482" w14:paraId="2987D03A" w14:textId="77777777" w:rsidTr="008439C6">
        <w:trPr>
          <w:trHeight w:val="1275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E9D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t xml:space="preserve">ФЕР01-02-057-02 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грунта вручную в траншеях глубиной до 2 м без креплений с откосами, группа грунтов: 2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BD6BDB3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LxBxH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(м3 грунта), </w:t>
            </w:r>
          </w:p>
          <w:p w14:paraId="38384C80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BA77C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FB529D9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длина проектируемой линии (горизонтальная проекция);</w:t>
            </w:r>
          </w:p>
          <w:p w14:paraId="04132F98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ширина типовой траншеи;</w:t>
            </w:r>
          </w:p>
          <w:p w14:paraId="6F1591D0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высота типовой траншеи.</w:t>
            </w:r>
          </w:p>
        </w:tc>
      </w:tr>
      <w:tr w:rsidR="002B4DEA" w:rsidRPr="00246482" w14:paraId="17044A35" w14:textId="77777777" w:rsidTr="008439C6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7B1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t>ФЕР01-02-060-01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Погрузка вручную неуплотненного грунта из штабелей и отвалов в транспортные средства, группа грунтов: 1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B1A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EA" w:rsidRPr="00246482" w14:paraId="460F63FB" w14:textId="77777777" w:rsidTr="008439C6">
        <w:trPr>
          <w:trHeight w:val="14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ADA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ФССЦпг03-21-01-015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(1 т груза)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E7D" w14:textId="77777777" w:rsidR="002B4DEA" w:rsidRPr="00271AA1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AA1">
              <w:rPr>
                <w:rFonts w:ascii="Times New Roman" w:hAnsi="Times New Roman" w:cs="Times New Roman"/>
                <w:sz w:val="24"/>
                <w:szCs w:val="24"/>
              </w:rPr>
              <w:t>LxBxH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71A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грунта)</w:t>
            </w:r>
            <w:r w:rsidRPr="00271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3324AF" w14:textId="77777777" w:rsidR="002B4DEA" w:rsidRPr="00271AA1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3069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1AA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34CFA9" w14:textId="77777777" w:rsidR="002B4DEA" w:rsidRPr="00271AA1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71A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грунта=1,7тн/м3.</w:t>
            </w:r>
          </w:p>
        </w:tc>
      </w:tr>
      <w:tr w:rsidR="002B4DEA" w:rsidRPr="00246482" w14:paraId="3C75A358" w14:textId="77777777" w:rsidTr="008439C6">
        <w:trPr>
          <w:trHeight w:val="9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001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t>ФЕР01-01-016-01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 отвале, группа грунтов: 1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(1000 м3 грунта)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ED0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LxBxH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(м3 грунта)</w:t>
            </w:r>
          </w:p>
        </w:tc>
      </w:tr>
      <w:tr w:rsidR="002B4DEA" w:rsidRPr="00246482" w14:paraId="68AD75AD" w14:textId="77777777" w:rsidTr="008439C6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263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t>ФЕР01-01-014-05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грунта с погрузкой на автомобили-самосвалы экскаваторами с ковшом вместимостью: 0,25 м3, группа грунтов 2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(1000 м3 грунта)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428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LxBxH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(м3 грунта), </w:t>
            </w:r>
          </w:p>
          <w:p w14:paraId="2D5FF21B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4D7CBE6" w14:textId="77777777" w:rsidR="002B4DEA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 – высота траншеи за вычетом песка (пастели)</w:t>
            </w:r>
          </w:p>
          <w:p w14:paraId="75B62B71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EA" w:rsidRPr="00246482" w14:paraId="78C67240" w14:textId="77777777" w:rsidTr="008439C6">
        <w:trPr>
          <w:trHeight w:val="13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4FC7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t>ФССЦпг03-21-01-015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(1 т груза)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EA4" w14:textId="77777777" w:rsidR="002B4DEA" w:rsidRPr="00DB4325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B4325">
              <w:rPr>
                <w:rFonts w:ascii="Times New Roman" w:hAnsi="Times New Roman" w:cs="Times New Roman"/>
                <w:sz w:val="24"/>
                <w:szCs w:val="24"/>
              </w:rPr>
              <w:t>LxBxH1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B43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грунта обратной засыпки</w:t>
            </w:r>
            <w:r w:rsidRPr="00DB4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4DEA" w:rsidRPr="00246482" w14:paraId="31EFCCEA" w14:textId="77777777" w:rsidTr="008439C6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7EF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2">
              <w:rPr>
                <w:rFonts w:ascii="Times New Roman" w:hAnsi="Times New Roman" w:cs="Times New Roman"/>
                <w:sz w:val="24"/>
                <w:szCs w:val="24"/>
              </w:rPr>
              <w:t>ФЕР01-02-061-01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  <w:t>Засыпка вручную траншей, пазух котлованов и ям, группа грунтов: 1</w:t>
            </w:r>
            <w:r w:rsidRPr="002464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13D" w14:textId="77777777" w:rsidR="002B4DEA" w:rsidRPr="00246482" w:rsidRDefault="002B4DEA" w:rsidP="008439C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B4325">
              <w:rPr>
                <w:rFonts w:ascii="Times New Roman" w:hAnsi="Times New Roman" w:cs="Times New Roman"/>
                <w:sz w:val="24"/>
                <w:szCs w:val="24"/>
              </w:rPr>
              <w:t>LxBxH1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(м3 грунта обратной засыпки)</w:t>
            </w:r>
          </w:p>
        </w:tc>
      </w:tr>
    </w:tbl>
    <w:p w14:paraId="5794F8FC" w14:textId="77777777" w:rsidR="002B4DEA" w:rsidRPr="001A6A77" w:rsidRDefault="002B4DEA" w:rsidP="002B4DE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920BC6F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При выполнении комплекса монтажных работ по прокладке кабеля в траншее принимать сметные нормы сборника ФЕРм08.</w:t>
      </w:r>
    </w:p>
    <w:p w14:paraId="47E99C7B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</w:t>
      </w:r>
      <w:r w:rsidRPr="00DB4325">
        <w:rPr>
          <w:rFonts w:ascii="Times New Roman" w:hAnsi="Times New Roman" w:cs="Times New Roman"/>
          <w:sz w:val="24"/>
          <w:szCs w:val="24"/>
        </w:rPr>
        <w:t xml:space="preserve"> постели в траншее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B364D">
        <w:rPr>
          <w:rFonts w:ascii="Times New Roman" w:hAnsi="Times New Roman" w:cs="Times New Roman"/>
          <w:sz w:val="24"/>
          <w:szCs w:val="24"/>
        </w:rPr>
        <w:t>ФЕРм08-02-142-01</w:t>
      </w:r>
      <w:r>
        <w:rPr>
          <w:rFonts w:ascii="Times New Roman" w:hAnsi="Times New Roman" w:cs="Times New Roman"/>
          <w:sz w:val="24"/>
          <w:szCs w:val="24"/>
        </w:rPr>
        <w:t xml:space="preserve"> - единица измерения 100мп длины разрабатываемой траншеи под прокладку кабеля открытым способом.</w:t>
      </w:r>
    </w:p>
    <w:p w14:paraId="6824F053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защите </w:t>
      </w:r>
      <w:r w:rsidRPr="000B364D">
        <w:rPr>
          <w:rFonts w:ascii="Times New Roman" w:hAnsi="Times New Roman" w:cs="Times New Roman"/>
          <w:sz w:val="24"/>
          <w:szCs w:val="24"/>
        </w:rPr>
        <w:t xml:space="preserve">кабеля, проложенного в траншее: кирпичом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364D">
        <w:rPr>
          <w:rFonts w:ascii="Times New Roman" w:hAnsi="Times New Roman" w:cs="Times New Roman"/>
          <w:sz w:val="24"/>
          <w:szCs w:val="24"/>
        </w:rPr>
        <w:t xml:space="preserve">ФЕРм08-02-143-01 </w:t>
      </w:r>
      <w:r>
        <w:rPr>
          <w:rFonts w:ascii="Times New Roman" w:hAnsi="Times New Roman" w:cs="Times New Roman"/>
          <w:sz w:val="24"/>
          <w:szCs w:val="24"/>
        </w:rPr>
        <w:t>– единица измерения 100мп длины разрабатываемой траншеи за минусом длины проложенных труб в траншее.</w:t>
      </w:r>
    </w:p>
    <w:p w14:paraId="6C249197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монтаже к</w:t>
      </w:r>
      <w:r w:rsidRPr="000B364D">
        <w:rPr>
          <w:rFonts w:ascii="Times New Roman" w:hAnsi="Times New Roman" w:cs="Times New Roman"/>
          <w:sz w:val="24"/>
          <w:szCs w:val="24"/>
        </w:rPr>
        <w:t>абел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B364D">
        <w:rPr>
          <w:rFonts w:ascii="Times New Roman" w:hAnsi="Times New Roman" w:cs="Times New Roman"/>
          <w:sz w:val="24"/>
          <w:szCs w:val="24"/>
        </w:rPr>
        <w:t xml:space="preserve"> до 35 кВ в готовых траншеях</w:t>
      </w:r>
      <w:r>
        <w:rPr>
          <w:rFonts w:ascii="Times New Roman" w:hAnsi="Times New Roman" w:cs="Times New Roman"/>
          <w:sz w:val="24"/>
          <w:szCs w:val="24"/>
        </w:rPr>
        <w:t>, стоимость работ определяе</w:t>
      </w:r>
      <w:r w:rsidRPr="00F604C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604CF">
        <w:rPr>
          <w:rFonts w:ascii="Times New Roman" w:hAnsi="Times New Roman" w:cs="Times New Roman"/>
          <w:sz w:val="24"/>
          <w:szCs w:val="24"/>
        </w:rPr>
        <w:t xml:space="preserve">расценкам </w:t>
      </w:r>
      <w:r>
        <w:rPr>
          <w:rFonts w:ascii="Times New Roman" w:hAnsi="Times New Roman" w:cs="Times New Roman"/>
          <w:sz w:val="24"/>
          <w:szCs w:val="24"/>
        </w:rPr>
        <w:t xml:space="preserve">сборника </w:t>
      </w:r>
      <w:r w:rsidRPr="005E60B2">
        <w:rPr>
          <w:rFonts w:ascii="Times New Roman" w:hAnsi="Times New Roman" w:cs="Times New Roman"/>
          <w:sz w:val="24"/>
          <w:szCs w:val="24"/>
        </w:rPr>
        <w:t>ФЕРм08</w:t>
      </w:r>
      <w:r w:rsidRPr="00BA7B1E">
        <w:t xml:space="preserve"> </w:t>
      </w:r>
      <w:r w:rsidRPr="00BA7B1E">
        <w:rPr>
          <w:rFonts w:ascii="Times New Roman" w:hAnsi="Times New Roman" w:cs="Times New Roman"/>
          <w:sz w:val="24"/>
          <w:szCs w:val="24"/>
        </w:rPr>
        <w:t>Отдел 2. К</w:t>
      </w:r>
      <w:r>
        <w:rPr>
          <w:rFonts w:ascii="Times New Roman" w:hAnsi="Times New Roman" w:cs="Times New Roman"/>
          <w:sz w:val="24"/>
          <w:szCs w:val="24"/>
        </w:rPr>
        <w:t>анализация</w:t>
      </w:r>
      <w:r w:rsidRPr="00BA7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электроэнергии и электрические сети </w:t>
      </w:r>
      <w:r w:rsidRPr="00F604CF">
        <w:rPr>
          <w:rFonts w:ascii="Times New Roman" w:hAnsi="Times New Roman" w:cs="Times New Roman"/>
          <w:sz w:val="24"/>
          <w:szCs w:val="24"/>
        </w:rPr>
        <w:t xml:space="preserve">ближайшего по массе </w:t>
      </w:r>
      <w:r>
        <w:rPr>
          <w:rFonts w:ascii="Times New Roman" w:hAnsi="Times New Roman" w:cs="Times New Roman"/>
          <w:sz w:val="24"/>
          <w:szCs w:val="24"/>
        </w:rPr>
        <w:t xml:space="preserve">кабеля: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BA7B1E">
        <w:t xml:space="preserve"> </w:t>
      </w:r>
      <w:r w:rsidRPr="00A07F5D">
        <w:rPr>
          <w:rFonts w:ascii="Times New Roman" w:hAnsi="Times New Roman" w:cs="Times New Roman"/>
          <w:sz w:val="24"/>
          <w:szCs w:val="24"/>
        </w:rPr>
        <w:t>Кабели</w:t>
      </w:r>
      <w:r w:rsidRPr="00BA7B1E">
        <w:rPr>
          <w:rFonts w:ascii="Times New Roman" w:hAnsi="Times New Roman" w:cs="Times New Roman"/>
          <w:sz w:val="24"/>
          <w:szCs w:val="24"/>
        </w:rPr>
        <w:t xml:space="preserve"> до 35 кВ в готовых траншеях без покрытий</w:t>
      </w:r>
      <w:r>
        <w:rPr>
          <w:rFonts w:ascii="Times New Roman" w:hAnsi="Times New Roman" w:cs="Times New Roman"/>
          <w:sz w:val="24"/>
          <w:szCs w:val="24"/>
        </w:rPr>
        <w:t xml:space="preserve"> - ФЕРм08-02-141 – единица измерения 100мп горизонтальной проекции траншеи </w:t>
      </w:r>
      <w:r w:rsidRPr="000B364D">
        <w:rPr>
          <w:rFonts w:ascii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 xml:space="preserve">расхода кабеля на </w:t>
      </w:r>
      <w:r w:rsidRPr="000B364D">
        <w:rPr>
          <w:rFonts w:ascii="Times New Roman" w:hAnsi="Times New Roman" w:cs="Times New Roman"/>
          <w:sz w:val="24"/>
          <w:szCs w:val="24"/>
        </w:rPr>
        <w:t>змейк</w:t>
      </w:r>
      <w:r>
        <w:rPr>
          <w:rFonts w:ascii="Times New Roman" w:hAnsi="Times New Roman" w:cs="Times New Roman"/>
          <w:sz w:val="24"/>
          <w:szCs w:val="24"/>
        </w:rPr>
        <w:t>у 2%;</w:t>
      </w:r>
    </w:p>
    <w:p w14:paraId="51F24E35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BF6">
        <w:rPr>
          <w:rFonts w:ascii="Times New Roman" w:hAnsi="Times New Roman" w:cs="Times New Roman"/>
          <w:sz w:val="24"/>
          <w:szCs w:val="24"/>
        </w:rPr>
        <w:t>Кабели до 35 кВ в проложенных трубах, блоках и коробах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01BF6">
        <w:rPr>
          <w:rFonts w:ascii="Times New Roman" w:hAnsi="Times New Roman" w:cs="Times New Roman"/>
          <w:sz w:val="24"/>
          <w:szCs w:val="24"/>
        </w:rPr>
        <w:t xml:space="preserve">ФЕРм08-02-148 </w:t>
      </w:r>
      <w:r>
        <w:rPr>
          <w:rFonts w:ascii="Times New Roman" w:hAnsi="Times New Roman" w:cs="Times New Roman"/>
          <w:sz w:val="24"/>
          <w:szCs w:val="24"/>
        </w:rPr>
        <w:t>- единица измерения 100мп горизонтальной проекции труб;</w:t>
      </w:r>
    </w:p>
    <w:p w14:paraId="57AF26F0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BF6">
        <w:rPr>
          <w:rFonts w:ascii="Times New Roman" w:hAnsi="Times New Roman" w:cs="Times New Roman"/>
          <w:sz w:val="24"/>
          <w:szCs w:val="24"/>
        </w:rPr>
        <w:t>Кабель до 35 кВ по установленным конструкциям и лоткам с крепление</w:t>
      </w:r>
      <w:r>
        <w:rPr>
          <w:rFonts w:ascii="Times New Roman" w:hAnsi="Times New Roman" w:cs="Times New Roman"/>
          <w:sz w:val="24"/>
          <w:szCs w:val="24"/>
        </w:rPr>
        <w:t>м на поворотах и в конце трассы</w:t>
      </w:r>
      <w:r w:rsidRPr="00F01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BF6">
        <w:rPr>
          <w:rFonts w:ascii="Times New Roman" w:hAnsi="Times New Roman" w:cs="Times New Roman"/>
          <w:sz w:val="24"/>
          <w:szCs w:val="24"/>
        </w:rPr>
        <w:t>ФЕРм08-02-147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F01BF6">
        <w:rPr>
          <w:rFonts w:ascii="Times New Roman" w:hAnsi="Times New Roman" w:cs="Times New Roman"/>
          <w:sz w:val="24"/>
          <w:szCs w:val="24"/>
        </w:rPr>
        <w:t xml:space="preserve">единица измерения 100мп </w:t>
      </w:r>
      <w:r>
        <w:rPr>
          <w:rFonts w:ascii="Times New Roman" w:hAnsi="Times New Roman" w:cs="Times New Roman"/>
          <w:sz w:val="24"/>
          <w:szCs w:val="24"/>
        </w:rPr>
        <w:t>кабеля.</w:t>
      </w:r>
    </w:p>
    <w:p w14:paraId="75759D4D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концевых муфт внутри ТП/РП без использования подъемных механизмов, напряжением 10кВ - ФЕРм08-02-160, напряжением до 1кВ - </w:t>
      </w:r>
      <w:r w:rsidRPr="00DF4449">
        <w:rPr>
          <w:rFonts w:ascii="Times New Roman" w:hAnsi="Times New Roman" w:cs="Times New Roman"/>
          <w:sz w:val="24"/>
          <w:szCs w:val="24"/>
        </w:rPr>
        <w:t>ФЕРм08-02-</w:t>
      </w:r>
      <w:r>
        <w:rPr>
          <w:rFonts w:ascii="Times New Roman" w:hAnsi="Times New Roman" w:cs="Times New Roman"/>
          <w:sz w:val="24"/>
          <w:szCs w:val="24"/>
        </w:rPr>
        <w:t>163.</w:t>
      </w:r>
    </w:p>
    <w:p w14:paraId="3C208431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Монтаж концевых муфт, установленных на опоре напряжением 0,4/10кВ - ФЕРм08-02-165.</w:t>
      </w:r>
    </w:p>
    <w:p w14:paraId="467C10F6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соединительных муфт напряжением до 10кВ - </w:t>
      </w:r>
      <w:r w:rsidRPr="00DF4449">
        <w:rPr>
          <w:rFonts w:ascii="Times New Roman" w:hAnsi="Times New Roman" w:cs="Times New Roman"/>
          <w:sz w:val="24"/>
          <w:szCs w:val="24"/>
        </w:rPr>
        <w:t>ФЕРм08-02-167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379F2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C0B">
        <w:rPr>
          <w:rFonts w:ascii="Times New Roman" w:hAnsi="Times New Roman" w:cs="Times New Roman"/>
          <w:sz w:val="24"/>
          <w:szCs w:val="24"/>
        </w:rPr>
        <w:t xml:space="preserve">Герметизация проходов при вводе кабелей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0C0B">
        <w:rPr>
          <w:rFonts w:ascii="Times New Roman" w:hAnsi="Times New Roman" w:cs="Times New Roman"/>
          <w:sz w:val="24"/>
          <w:szCs w:val="24"/>
        </w:rPr>
        <w:t xml:space="preserve"> помещения </w:t>
      </w:r>
      <w:r>
        <w:rPr>
          <w:rFonts w:ascii="Times New Roman" w:hAnsi="Times New Roman" w:cs="Times New Roman"/>
          <w:sz w:val="24"/>
          <w:szCs w:val="24"/>
        </w:rPr>
        <w:t xml:space="preserve">ТП/РП, труб в траншее пеной монтажной - </w:t>
      </w:r>
      <w:r w:rsidRPr="00770C0B">
        <w:rPr>
          <w:rFonts w:ascii="Times New Roman" w:hAnsi="Times New Roman" w:cs="Times New Roman"/>
          <w:sz w:val="24"/>
          <w:szCs w:val="24"/>
        </w:rPr>
        <w:t>ФЕРм08-02-155-01</w:t>
      </w:r>
      <w:r>
        <w:rPr>
          <w:rFonts w:ascii="Times New Roman" w:hAnsi="Times New Roman" w:cs="Times New Roman"/>
          <w:sz w:val="24"/>
          <w:szCs w:val="24"/>
        </w:rPr>
        <w:t xml:space="preserve"> – единица измерения 1 проход (с двух сторон).</w:t>
      </w:r>
    </w:p>
    <w:p w14:paraId="3A8A04D1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CE3">
        <w:rPr>
          <w:rFonts w:ascii="Times New Roman" w:hAnsi="Times New Roman" w:cs="Times New Roman"/>
          <w:sz w:val="24"/>
          <w:szCs w:val="24"/>
        </w:rPr>
        <w:t xml:space="preserve">Укладка трубопроводов из полиэтиленовых труб </w:t>
      </w:r>
      <w:r>
        <w:rPr>
          <w:rFonts w:ascii="Times New Roman" w:hAnsi="Times New Roman" w:cs="Times New Roman"/>
          <w:sz w:val="24"/>
          <w:szCs w:val="24"/>
        </w:rPr>
        <w:t xml:space="preserve">принимать сметным нормам сборника </w:t>
      </w:r>
      <w:r w:rsidRPr="00D23CE3">
        <w:rPr>
          <w:rFonts w:ascii="Times New Roman" w:hAnsi="Times New Roman" w:cs="Times New Roman"/>
          <w:sz w:val="24"/>
          <w:szCs w:val="24"/>
        </w:rPr>
        <w:t>ФЕР22-01-02</w:t>
      </w:r>
      <w:r>
        <w:rPr>
          <w:rFonts w:ascii="Times New Roman" w:hAnsi="Times New Roman" w:cs="Times New Roman"/>
          <w:sz w:val="24"/>
          <w:szCs w:val="24"/>
        </w:rPr>
        <w:t>1 в зависимости от проектируемого диаметра труб.</w:t>
      </w:r>
    </w:p>
    <w:p w14:paraId="5BE79FD7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</w:t>
      </w:r>
      <w:r w:rsidRPr="00D23CE3">
        <w:rPr>
          <w:rFonts w:ascii="Times New Roman" w:hAnsi="Times New Roman" w:cs="Times New Roman"/>
          <w:sz w:val="24"/>
          <w:szCs w:val="24"/>
        </w:rPr>
        <w:t>руб полиэтиленовы</w:t>
      </w:r>
      <w:r>
        <w:rPr>
          <w:rFonts w:ascii="Times New Roman" w:hAnsi="Times New Roman" w:cs="Times New Roman"/>
          <w:sz w:val="24"/>
          <w:szCs w:val="24"/>
        </w:rPr>
        <w:t xml:space="preserve">х принимать согласно марки указанной в проекте. Для проектируемых труб марки </w:t>
      </w:r>
      <w:r w:rsidRPr="00D23CE3">
        <w:rPr>
          <w:rFonts w:ascii="Times New Roman" w:hAnsi="Times New Roman" w:cs="Times New Roman"/>
          <w:sz w:val="24"/>
          <w:szCs w:val="24"/>
        </w:rPr>
        <w:t>ПЭ100, SDR17, диаметр</w:t>
      </w:r>
      <w:r>
        <w:rPr>
          <w:rFonts w:ascii="Times New Roman" w:hAnsi="Times New Roman" w:cs="Times New Roman"/>
          <w:sz w:val="24"/>
          <w:szCs w:val="24"/>
        </w:rPr>
        <w:t>ы 110/140/160 соответствуют коды (</w:t>
      </w:r>
      <w:r w:rsidRPr="00E2319F">
        <w:rPr>
          <w:rFonts w:ascii="Times New Roman" w:hAnsi="Times New Roman" w:cs="Times New Roman"/>
          <w:sz w:val="24"/>
          <w:szCs w:val="24"/>
        </w:rPr>
        <w:t>ФССЦ-24.3.03.13-0282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2319F">
        <w:rPr>
          <w:rFonts w:ascii="Times New Roman" w:hAnsi="Times New Roman" w:cs="Times New Roman"/>
          <w:sz w:val="24"/>
          <w:szCs w:val="24"/>
        </w:rPr>
        <w:t>ФССЦ-24.3.03.13-0283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2319F">
        <w:rPr>
          <w:rFonts w:ascii="Times New Roman" w:hAnsi="Times New Roman" w:cs="Times New Roman"/>
          <w:sz w:val="24"/>
          <w:szCs w:val="24"/>
        </w:rPr>
        <w:t>ФССЦ-24.3.03.13-0284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EBD3BE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При прокладке кабеля методом горизонтально-направленного бурения использовать расценки сборника ФЕР04 раздел 1 подраздел 1.7 Прочие виды бурения с тяговым усилием </w:t>
      </w:r>
      <w:r w:rsidRPr="008F3C00">
        <w:rPr>
          <w:rFonts w:ascii="Times New Roman" w:hAnsi="Times New Roman" w:cs="Times New Roman"/>
          <w:sz w:val="24"/>
          <w:szCs w:val="24"/>
        </w:rPr>
        <w:t>20 тс (200 кН)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проектного диаметра,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заменой механизма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C00">
        <w:rPr>
          <w:rFonts w:ascii="Times New Roman" w:hAnsi="Times New Roman" w:cs="Times New Roman"/>
          <w:sz w:val="24"/>
          <w:szCs w:val="24"/>
        </w:rPr>
        <w:t>91.04.02-031</w:t>
      </w:r>
      <w:r>
        <w:rPr>
          <w:rFonts w:ascii="Times New Roman" w:hAnsi="Times New Roman" w:cs="Times New Roman"/>
          <w:sz w:val="24"/>
          <w:szCs w:val="24"/>
        </w:rPr>
        <w:t xml:space="preserve"> на механизм «</w:t>
      </w:r>
      <w:r w:rsidRPr="008F3C00">
        <w:rPr>
          <w:rFonts w:ascii="Times New Roman" w:hAnsi="Times New Roman" w:cs="Times New Roman"/>
          <w:sz w:val="24"/>
          <w:szCs w:val="24"/>
        </w:rPr>
        <w:t>Буровая установка FORWARD RX 22x80 (Самоходная машина и другие виды техники машина ГНБ)</w:t>
      </w:r>
      <w:r>
        <w:rPr>
          <w:rFonts w:ascii="Times New Roman" w:hAnsi="Times New Roman" w:cs="Times New Roman"/>
          <w:sz w:val="24"/>
          <w:szCs w:val="24"/>
        </w:rPr>
        <w:t xml:space="preserve">, стоимость которого определена калькуляцией и составляет 2240,60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 в ТУЦ.</w:t>
      </w:r>
    </w:p>
    <w:p w14:paraId="75271BA7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неучтенных ресурсов необходимых для устройства прокола принимать по коду ФССЦ: </w:t>
      </w:r>
    </w:p>
    <w:p w14:paraId="785CCAA1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3CE3">
        <w:rPr>
          <w:rFonts w:ascii="Times New Roman" w:hAnsi="Times New Roman" w:cs="Times New Roman"/>
          <w:sz w:val="24"/>
          <w:szCs w:val="24"/>
        </w:rPr>
        <w:t xml:space="preserve">ФССЦ-01.4.03.01-0011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3CE3">
        <w:rPr>
          <w:rFonts w:ascii="Times New Roman" w:hAnsi="Times New Roman" w:cs="Times New Roman"/>
          <w:sz w:val="24"/>
          <w:szCs w:val="24"/>
        </w:rPr>
        <w:t>Бентонит ПБМВ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D67129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3CE3">
        <w:rPr>
          <w:rFonts w:ascii="Times New Roman" w:hAnsi="Times New Roman" w:cs="Times New Roman"/>
          <w:sz w:val="24"/>
          <w:szCs w:val="24"/>
        </w:rPr>
        <w:t>ФССЦ-01.4.03.03-0021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3CE3">
        <w:rPr>
          <w:rFonts w:ascii="Times New Roman" w:hAnsi="Times New Roman" w:cs="Times New Roman"/>
          <w:sz w:val="24"/>
          <w:szCs w:val="24"/>
        </w:rPr>
        <w:t>Полимер для стабилизации буровых скважин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FF050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2EC4D" w14:textId="77777777" w:rsidR="002B4DEA" w:rsidRDefault="002B4DEA" w:rsidP="002B4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02B80" w14:textId="2AE2546B" w:rsidR="002B4DEA" w:rsidRDefault="00741BC3" w:rsidP="002B4DE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 w:rsidRP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 w:rsidRPr="00181860">
        <w:rPr>
          <w:rFonts w:ascii="Times New Roman" w:hAnsi="Times New Roman" w:cs="Times New Roman"/>
          <w:b/>
          <w:sz w:val="24"/>
          <w:szCs w:val="24"/>
        </w:rPr>
        <w:t>2.3.</w:t>
      </w:r>
      <w:r w:rsidR="002B4DEA">
        <w:rPr>
          <w:rFonts w:ascii="Times New Roman" w:hAnsi="Times New Roman" w:cs="Times New Roman"/>
          <w:sz w:val="24"/>
          <w:szCs w:val="24"/>
        </w:rPr>
        <w:t xml:space="preserve"> </w:t>
      </w:r>
      <w:r w:rsidR="002B4DEA">
        <w:rPr>
          <w:rFonts w:ascii="Times New Roman" w:hAnsi="Times New Roman" w:cs="Times New Roman"/>
          <w:b/>
          <w:sz w:val="24"/>
          <w:szCs w:val="24"/>
        </w:rPr>
        <w:t xml:space="preserve">Типовой перечень расценок при строительстве воздушных линий напряжением до 10 </w:t>
      </w:r>
      <w:proofErr w:type="spellStart"/>
      <w:r w:rsidR="002B4DEA">
        <w:rPr>
          <w:rFonts w:ascii="Times New Roman" w:hAnsi="Times New Roman" w:cs="Times New Roman"/>
          <w:b/>
          <w:sz w:val="24"/>
          <w:szCs w:val="24"/>
        </w:rPr>
        <w:t>кВ.</w:t>
      </w:r>
      <w:proofErr w:type="spellEnd"/>
    </w:p>
    <w:p w14:paraId="12F1AC23" w14:textId="77777777" w:rsidR="002B4DEA" w:rsidRDefault="002B4DEA" w:rsidP="002B4DE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C657E00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33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08B0">
        <w:rPr>
          <w:rFonts w:ascii="Times New Roman" w:hAnsi="Times New Roman" w:cs="Times New Roman"/>
          <w:sz w:val="24"/>
          <w:szCs w:val="24"/>
        </w:rPr>
        <w:t>одвеск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08B0">
        <w:rPr>
          <w:rFonts w:ascii="Times New Roman" w:hAnsi="Times New Roman" w:cs="Times New Roman"/>
          <w:sz w:val="24"/>
          <w:szCs w:val="24"/>
        </w:rPr>
        <w:t xml:space="preserve"> неизолированных проводов </w:t>
      </w:r>
      <w:r>
        <w:rPr>
          <w:rFonts w:ascii="Times New Roman" w:hAnsi="Times New Roman" w:cs="Times New Roman"/>
          <w:sz w:val="24"/>
          <w:szCs w:val="24"/>
        </w:rPr>
        <w:t xml:space="preserve">А (АС) </w:t>
      </w:r>
      <w:r w:rsidRPr="007808B0">
        <w:rPr>
          <w:rFonts w:ascii="Times New Roman" w:hAnsi="Times New Roman" w:cs="Times New Roman"/>
          <w:sz w:val="24"/>
          <w:szCs w:val="24"/>
        </w:rPr>
        <w:t>ВЛ 0,38</w:t>
      </w:r>
      <w:r>
        <w:rPr>
          <w:rFonts w:ascii="Times New Roman" w:hAnsi="Times New Roman" w:cs="Times New Roman"/>
          <w:sz w:val="24"/>
          <w:szCs w:val="24"/>
        </w:rPr>
        <w:t xml:space="preserve"> (10)</w:t>
      </w:r>
      <w:r w:rsidRPr="007808B0">
        <w:rPr>
          <w:rFonts w:ascii="Times New Roman" w:hAnsi="Times New Roman" w:cs="Times New Roman"/>
          <w:sz w:val="24"/>
          <w:szCs w:val="24"/>
        </w:rPr>
        <w:t xml:space="preserve"> кВ</w:t>
      </w:r>
      <w:r w:rsidRPr="00E01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принимать расценки сборника ФЕР33-04-008(009),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1325B">
        <w:rPr>
          <w:rFonts w:ascii="Times New Roman" w:hAnsi="Times New Roman" w:cs="Times New Roman"/>
          <w:sz w:val="24"/>
          <w:szCs w:val="24"/>
        </w:rPr>
        <w:t xml:space="preserve"> замен</w:t>
      </w:r>
      <w:r>
        <w:rPr>
          <w:rFonts w:ascii="Times New Roman" w:hAnsi="Times New Roman" w:cs="Times New Roman"/>
          <w:sz w:val="24"/>
          <w:szCs w:val="24"/>
        </w:rPr>
        <w:t>ой материальных ресурсов</w:t>
      </w:r>
      <w:proofErr w:type="gramEnd"/>
      <w:r w:rsidRPr="00F1325B">
        <w:rPr>
          <w:rFonts w:ascii="Times New Roman" w:hAnsi="Times New Roman" w:cs="Times New Roman"/>
          <w:sz w:val="24"/>
          <w:szCs w:val="24"/>
        </w:rPr>
        <w:t xml:space="preserve"> расценки</w:t>
      </w:r>
      <w:r>
        <w:rPr>
          <w:rFonts w:ascii="Times New Roman" w:hAnsi="Times New Roman" w:cs="Times New Roman"/>
          <w:sz w:val="24"/>
          <w:szCs w:val="24"/>
        </w:rPr>
        <w:t xml:space="preserve"> на проектные материальные ресурсы – единица измерения 1км линии (горизонтальной проекции от опоры до опоры).</w:t>
      </w:r>
    </w:p>
    <w:p w14:paraId="3C9FA42F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в проекте подвески неизолированного провода на переходах через препятствия учитывать расценки сборника </w:t>
      </w:r>
      <w:r w:rsidRPr="006370AD">
        <w:rPr>
          <w:rFonts w:ascii="Times New Roman" w:hAnsi="Times New Roman" w:cs="Times New Roman"/>
          <w:sz w:val="24"/>
          <w:szCs w:val="24"/>
        </w:rPr>
        <w:t>ФЕР33-04-011</w:t>
      </w:r>
      <w:r>
        <w:rPr>
          <w:rFonts w:ascii="Times New Roman" w:hAnsi="Times New Roman" w:cs="Times New Roman"/>
          <w:sz w:val="24"/>
          <w:szCs w:val="24"/>
        </w:rPr>
        <w:t>, с исключением длины перехода из прямой расценки на подвес провода.</w:t>
      </w:r>
    </w:p>
    <w:p w14:paraId="536A8547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0AD">
        <w:rPr>
          <w:rFonts w:ascii="Times New Roman" w:hAnsi="Times New Roman" w:cs="Times New Roman"/>
          <w:sz w:val="24"/>
          <w:szCs w:val="24"/>
        </w:rPr>
        <w:t xml:space="preserve">Подвеска самонесущих изолированных проводов (СИП-2А) напряжением от 0,4 кВ до 1 кВ </w:t>
      </w:r>
      <w:r w:rsidRPr="00E0133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333">
        <w:rPr>
          <w:rFonts w:ascii="Times New Roman" w:hAnsi="Times New Roman" w:cs="Times New Roman"/>
          <w:sz w:val="24"/>
          <w:szCs w:val="24"/>
        </w:rPr>
        <w:t>сметны</w:t>
      </w:r>
      <w:r>
        <w:rPr>
          <w:rFonts w:ascii="Times New Roman" w:hAnsi="Times New Roman" w:cs="Times New Roman"/>
          <w:sz w:val="24"/>
          <w:szCs w:val="24"/>
        </w:rPr>
        <w:t>м нормам</w:t>
      </w:r>
      <w:r w:rsidRPr="00E01333">
        <w:rPr>
          <w:rFonts w:ascii="Times New Roman" w:hAnsi="Times New Roman" w:cs="Times New Roman"/>
          <w:sz w:val="24"/>
          <w:szCs w:val="24"/>
        </w:rPr>
        <w:t xml:space="preserve"> сборника ФЕР33</w:t>
      </w:r>
      <w:r>
        <w:rPr>
          <w:rFonts w:ascii="Times New Roman" w:hAnsi="Times New Roman" w:cs="Times New Roman"/>
          <w:sz w:val="24"/>
          <w:szCs w:val="24"/>
        </w:rPr>
        <w:t xml:space="preserve">-04-017,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заменой материальных ресурсов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расценки на проектные материальные ресурсы – единица измерения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=1 км линии </w:t>
      </w:r>
      <w:r w:rsidRPr="009814F8">
        <w:rPr>
          <w:rFonts w:ascii="Times New Roman" w:hAnsi="Times New Roman" w:cs="Times New Roman"/>
          <w:sz w:val="24"/>
          <w:szCs w:val="24"/>
        </w:rPr>
        <w:t>горизонтальной проекции от опоры до опоры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7C557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Подвеска СИП напряжением 10 кВ по </w:t>
      </w:r>
      <w:r w:rsidRPr="00F90CA2">
        <w:rPr>
          <w:rFonts w:ascii="Times New Roman" w:hAnsi="Times New Roman" w:cs="Times New Roman"/>
          <w:sz w:val="24"/>
          <w:szCs w:val="24"/>
        </w:rPr>
        <w:t xml:space="preserve">сметным нормам сборника </w:t>
      </w:r>
      <w:r w:rsidRPr="00C47D1E">
        <w:rPr>
          <w:rFonts w:ascii="Times New Roman" w:hAnsi="Times New Roman" w:cs="Times New Roman"/>
          <w:sz w:val="24"/>
          <w:szCs w:val="24"/>
        </w:rPr>
        <w:t>ФЕРм08-02-149-01</w:t>
      </w:r>
      <w:r>
        <w:rPr>
          <w:rFonts w:ascii="Times New Roman" w:hAnsi="Times New Roman" w:cs="Times New Roman"/>
          <w:sz w:val="24"/>
          <w:szCs w:val="24"/>
        </w:rPr>
        <w:t xml:space="preserve">/02,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заменой материальных ресурсов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проектные материальные ресурсы – единица изменения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провода на количество линий (горизонтальная проекция от опоры до опоры).</w:t>
      </w:r>
    </w:p>
    <w:p w14:paraId="4BAA7E8F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76E">
        <w:rPr>
          <w:rFonts w:ascii="Times New Roman" w:hAnsi="Times New Roman" w:cs="Times New Roman"/>
          <w:sz w:val="24"/>
          <w:szCs w:val="24"/>
        </w:rPr>
        <w:t>Дополнительно к расценкам на подвеску провода необходимо учитывать работы по у</w:t>
      </w:r>
      <w:r>
        <w:rPr>
          <w:rFonts w:ascii="Times New Roman" w:hAnsi="Times New Roman" w:cs="Times New Roman"/>
          <w:sz w:val="24"/>
          <w:szCs w:val="24"/>
        </w:rPr>
        <w:t>стройству:</w:t>
      </w:r>
    </w:p>
    <w:p w14:paraId="66C619A0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76E">
        <w:rPr>
          <w:rFonts w:ascii="Times New Roman" w:hAnsi="Times New Roman" w:cs="Times New Roman"/>
          <w:sz w:val="24"/>
          <w:szCs w:val="24"/>
        </w:rPr>
        <w:t xml:space="preserve"> ответвлений от ВЛ 0,38 кВ к зданиям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76E">
        <w:rPr>
          <w:rFonts w:ascii="Times New Roman" w:hAnsi="Times New Roman" w:cs="Times New Roman"/>
          <w:sz w:val="24"/>
          <w:szCs w:val="24"/>
        </w:rPr>
        <w:t>ФЕР33-04-013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D1FB9F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76E">
        <w:rPr>
          <w:rFonts w:ascii="Times New Roman" w:hAnsi="Times New Roman" w:cs="Times New Roman"/>
          <w:sz w:val="24"/>
          <w:szCs w:val="24"/>
        </w:rPr>
        <w:t xml:space="preserve">ввода в здание (ввод в ТП)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76E">
        <w:rPr>
          <w:rFonts w:ascii="Times New Roman" w:hAnsi="Times New Roman" w:cs="Times New Roman"/>
          <w:sz w:val="24"/>
          <w:szCs w:val="24"/>
        </w:rPr>
        <w:t>ФЕРм08-02-374</w:t>
      </w:r>
      <w:r>
        <w:rPr>
          <w:rFonts w:ascii="Times New Roman" w:hAnsi="Times New Roman" w:cs="Times New Roman"/>
          <w:sz w:val="24"/>
          <w:szCs w:val="24"/>
        </w:rPr>
        <w:t xml:space="preserve"> (при отсутствии по объекту строительства СТП/КТПН).</w:t>
      </w:r>
    </w:p>
    <w:p w14:paraId="0AAEDD34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Провода на ошиновку оборудования, ответвлений УОП в работе по подвески провода не учитывается, в сметном расчете принимается как дополнительный расход провода в разделе материалы.</w:t>
      </w:r>
    </w:p>
    <w:p w14:paraId="7168D094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16C2E9" w14:textId="59EC5327" w:rsidR="002B4DEA" w:rsidRDefault="00741BC3" w:rsidP="002B4D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 w:rsidRP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 w:rsidRPr="00181860">
        <w:rPr>
          <w:rFonts w:ascii="Times New Roman" w:hAnsi="Times New Roman" w:cs="Times New Roman"/>
          <w:b/>
          <w:sz w:val="24"/>
          <w:szCs w:val="24"/>
        </w:rPr>
        <w:t>2.4.</w:t>
      </w:r>
      <w:r w:rsidR="002B4DEA">
        <w:rPr>
          <w:rFonts w:ascii="Times New Roman" w:hAnsi="Times New Roman" w:cs="Times New Roman"/>
          <w:sz w:val="24"/>
          <w:szCs w:val="24"/>
        </w:rPr>
        <w:t xml:space="preserve"> </w:t>
      </w:r>
      <w:r w:rsidR="002B4DEA" w:rsidRPr="00016635">
        <w:rPr>
          <w:rFonts w:ascii="Times New Roman" w:hAnsi="Times New Roman" w:cs="Times New Roman"/>
          <w:b/>
          <w:sz w:val="24"/>
          <w:szCs w:val="24"/>
        </w:rPr>
        <w:t>Типовой перечень расценок на строительство столбовых, мачтовых, комплектных трансформаторных подстанций.</w:t>
      </w:r>
    </w:p>
    <w:p w14:paraId="4D405C4E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1F93F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 з</w:t>
      </w:r>
      <w:r w:rsidRPr="00D168F1">
        <w:rPr>
          <w:rFonts w:ascii="Times New Roman" w:hAnsi="Times New Roman" w:cs="Times New Roman"/>
          <w:sz w:val="24"/>
          <w:szCs w:val="24"/>
        </w:rPr>
        <w:t>атраты на производство земляных работ определяются по Ф</w:t>
      </w:r>
      <w:r>
        <w:rPr>
          <w:rFonts w:ascii="Times New Roman" w:hAnsi="Times New Roman" w:cs="Times New Roman"/>
          <w:sz w:val="24"/>
          <w:szCs w:val="24"/>
        </w:rPr>
        <w:t>ЕР сборника 1 «Земляные работы».</w:t>
      </w:r>
    </w:p>
    <w:p w14:paraId="6763C8B7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устройство сборных железобетонных фундаментов из ФБС для КТПН определять по сметным нормам сборника ФЕР07</w:t>
      </w:r>
      <w:r w:rsidRPr="004A6320">
        <w:t xml:space="preserve"> </w:t>
      </w:r>
      <w:r w:rsidRPr="004A6320">
        <w:rPr>
          <w:rFonts w:ascii="Times New Roman" w:hAnsi="Times New Roman" w:cs="Times New Roman"/>
          <w:sz w:val="24"/>
          <w:szCs w:val="24"/>
        </w:rPr>
        <w:t>Раздел 1. П</w:t>
      </w:r>
      <w:r>
        <w:rPr>
          <w:rFonts w:ascii="Times New Roman" w:hAnsi="Times New Roman" w:cs="Times New Roman"/>
          <w:sz w:val="24"/>
          <w:szCs w:val="24"/>
        </w:rPr>
        <w:t>роизводственные здания и сооружения. При типовом проектном решении фундамента из стоек и лежней определять затраты по прямым расценкам сборника ФЕР33-04-028-(01-03), ФЕР33-04-029-(01-04).</w:t>
      </w:r>
    </w:p>
    <w:p w14:paraId="7A1804B8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21F">
        <w:rPr>
          <w:rFonts w:ascii="Times New Roman" w:hAnsi="Times New Roman" w:cs="Times New Roman"/>
          <w:sz w:val="24"/>
          <w:szCs w:val="24"/>
        </w:rPr>
        <w:t>Установка столбовых и мачтовых трансформаторных подстанций по</w:t>
      </w:r>
      <w:r>
        <w:rPr>
          <w:rFonts w:ascii="Times New Roman" w:hAnsi="Times New Roman" w:cs="Times New Roman"/>
          <w:sz w:val="24"/>
          <w:szCs w:val="24"/>
        </w:rPr>
        <w:t xml:space="preserve"> сметным расценкам сборника ФЕР33-04-027.</w:t>
      </w:r>
    </w:p>
    <w:p w14:paraId="067A0ACC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C09">
        <w:rPr>
          <w:rFonts w:ascii="Times New Roman" w:hAnsi="Times New Roman" w:cs="Times New Roman"/>
          <w:sz w:val="24"/>
          <w:szCs w:val="24"/>
        </w:rPr>
        <w:t xml:space="preserve">Установка комплектных трансформаторных подстанций шкафного типа мощностью до 250 </w:t>
      </w:r>
      <w:proofErr w:type="spellStart"/>
      <w:r w:rsidRPr="00512C09">
        <w:rPr>
          <w:rFonts w:ascii="Times New Roman" w:hAnsi="Times New Roman" w:cs="Times New Roman"/>
          <w:sz w:val="24"/>
          <w:szCs w:val="24"/>
        </w:rPr>
        <w:t>кВ·А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C09">
        <w:rPr>
          <w:rFonts w:ascii="Times New Roman" w:hAnsi="Times New Roman" w:cs="Times New Roman"/>
          <w:sz w:val="24"/>
          <w:szCs w:val="24"/>
        </w:rPr>
        <w:t>киоскового</w:t>
      </w:r>
      <w:proofErr w:type="spellEnd"/>
      <w:r w:rsidRPr="00512C09">
        <w:rPr>
          <w:rFonts w:ascii="Times New Roman" w:hAnsi="Times New Roman" w:cs="Times New Roman"/>
          <w:sz w:val="24"/>
          <w:szCs w:val="24"/>
        </w:rPr>
        <w:t xml:space="preserve"> типа мощностью до 630 </w:t>
      </w:r>
      <w:proofErr w:type="spellStart"/>
      <w:r w:rsidRPr="00512C09">
        <w:rPr>
          <w:rFonts w:ascii="Times New Roman" w:hAnsi="Times New Roman" w:cs="Times New Roman"/>
          <w:sz w:val="24"/>
          <w:szCs w:val="24"/>
        </w:rPr>
        <w:t>кВ·</w:t>
      </w:r>
      <w:proofErr w:type="gramStart"/>
      <w:r w:rsidRPr="00512C0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1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C09">
        <w:rPr>
          <w:rFonts w:ascii="Times New Roman" w:hAnsi="Times New Roman" w:cs="Times New Roman"/>
          <w:sz w:val="24"/>
          <w:szCs w:val="24"/>
        </w:rPr>
        <w:t xml:space="preserve"> </w:t>
      </w:r>
      <w:r w:rsidRPr="00D012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сметным расценкам сборника ФЕР33-04-029.  Дополнительно к расценкам на монтаж КТПН по ФЕР33-04-029 учитывать затраты на монтаж трансформатора по ФЕРм08-01-062, если трансформатор монтируется и поставляется отдельно. </w:t>
      </w:r>
    </w:p>
    <w:p w14:paraId="12FCE2A5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расценок на монтаж КТПН по сборнику ФЕР33 учтены затраты на установку разъединительного пункта на опоре ВЛ и монтаж ответвлений вводов и выводов. При наличии по объекту строительства ВЛ и ТП исключить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задвоение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работ. </w:t>
      </w:r>
    </w:p>
    <w:p w14:paraId="0A8F7FB4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по объекту строительства ВЛ учитывать расценку на монтаж КТПН по сметным нормам сборника ФЕРм08-01-025, затратами которой монтаж разъединителя не учтен.</w:t>
      </w:r>
    </w:p>
    <w:p w14:paraId="3E22D2DD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004425" w14:textId="1F88ED7A" w:rsidR="002B4DEA" w:rsidRPr="00CA4A89" w:rsidRDefault="00741BC3" w:rsidP="002B4D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 w:rsidRPr="00CA4A89">
        <w:rPr>
          <w:rFonts w:ascii="Times New Roman" w:hAnsi="Times New Roman" w:cs="Times New Roman"/>
          <w:b/>
          <w:sz w:val="24"/>
          <w:szCs w:val="24"/>
        </w:rPr>
        <w:t>2.5</w:t>
      </w:r>
      <w:r w:rsidR="002B4DEA">
        <w:rPr>
          <w:rFonts w:ascii="Times New Roman" w:hAnsi="Times New Roman" w:cs="Times New Roman"/>
          <w:b/>
          <w:sz w:val="24"/>
          <w:szCs w:val="24"/>
        </w:rPr>
        <w:t>.</w:t>
      </w:r>
      <w:r w:rsidR="002B4DEA" w:rsidRPr="00CA4A89">
        <w:rPr>
          <w:rFonts w:ascii="Times New Roman" w:hAnsi="Times New Roman" w:cs="Times New Roman"/>
          <w:b/>
          <w:sz w:val="24"/>
          <w:szCs w:val="24"/>
        </w:rPr>
        <w:t xml:space="preserve"> Типовой перечень расценок на монтаж оборудования в действующих подстанциях</w:t>
      </w:r>
      <w:r w:rsidR="002B4DEA">
        <w:rPr>
          <w:rFonts w:ascii="Times New Roman" w:hAnsi="Times New Roman" w:cs="Times New Roman"/>
          <w:b/>
          <w:sz w:val="24"/>
          <w:szCs w:val="24"/>
        </w:rPr>
        <w:t xml:space="preserve"> при реконструкции (расширении), модернизации</w:t>
      </w:r>
      <w:r w:rsidR="002B4DEA" w:rsidRPr="00CA4A89">
        <w:rPr>
          <w:rFonts w:ascii="Times New Roman" w:hAnsi="Times New Roman" w:cs="Times New Roman"/>
          <w:b/>
          <w:sz w:val="24"/>
          <w:szCs w:val="24"/>
        </w:rPr>
        <w:t>.</w:t>
      </w:r>
    </w:p>
    <w:p w14:paraId="7A4333CD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замене шкафа (КСО) комплектных распределительных устройств с выключателем ВВ/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или масляным выключателем затраты определяются сметными нормами сборника ФЕРм08-01-084-01. Расценка комплексная и учитывает затраты по установке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в составе шкафа (КСО).</w:t>
      </w:r>
    </w:p>
    <w:p w14:paraId="7F27430B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замене шкафа (КСО) комплектных распределительных устройств с выключателем нагрузки ВНАЛ – ФЕРм08-01-084-04.</w:t>
      </w:r>
    </w:p>
    <w:p w14:paraId="2043FBB4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реконструкции в существующем шкафу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 с выключателем или монтаж самого выключателя ВВ/</w:t>
      </w:r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или масляным выключателем затраты определяются по сметным нормам сборника ФЕРм08-01-059-01.</w:t>
      </w:r>
    </w:p>
    <w:p w14:paraId="6B1BE1DC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по замене шкафов комплектных распределительных устройств, закрытых (КРУ) в составе с ячейками определяются по сметным нормам сборника ФЕРм08-01-085-01.</w:t>
      </w:r>
    </w:p>
    <w:p w14:paraId="27B49AFA" w14:textId="77777777" w:rsidR="002B4DEA" w:rsidRPr="00A46F22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22">
        <w:rPr>
          <w:rFonts w:ascii="Times New Roman" w:hAnsi="Times New Roman" w:cs="Times New Roman"/>
          <w:sz w:val="24"/>
          <w:szCs w:val="24"/>
        </w:rPr>
        <w:t xml:space="preserve">Шкаф распределительного устройства 6-10 кВ наружной установки с выключателем </w:t>
      </w:r>
      <w:r>
        <w:rPr>
          <w:rFonts w:ascii="Times New Roman" w:hAnsi="Times New Roman" w:cs="Times New Roman"/>
          <w:sz w:val="24"/>
          <w:szCs w:val="24"/>
        </w:rPr>
        <w:t>с коридором/</w:t>
      </w:r>
      <w:r w:rsidRPr="00A46F22">
        <w:rPr>
          <w:rFonts w:ascii="Times New Roman" w:hAnsi="Times New Roman" w:cs="Times New Roman"/>
          <w:sz w:val="24"/>
          <w:szCs w:val="24"/>
        </w:rPr>
        <w:t>без коридора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по затратам сметных норм сборника ФЕРм08-01-026.</w:t>
      </w:r>
    </w:p>
    <w:p w14:paraId="56AA2B95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монтаж кабеля определяются по сметным нормам сборника ФЕРм08-02-(0145-148) в соответствии с данными указанными в кабельном журнале. </w:t>
      </w:r>
      <w:r w:rsidRPr="00A07F5D">
        <w:rPr>
          <w:rFonts w:ascii="Times New Roman" w:hAnsi="Times New Roman" w:cs="Times New Roman"/>
          <w:sz w:val="24"/>
          <w:szCs w:val="24"/>
        </w:rPr>
        <w:t>Кабельный журнал — это документ, в котором указывают всю необходимую информацию о кабелях: марка, длина, способ прокладки, откуда и куда проложен кабель</w:t>
      </w:r>
      <w:r>
        <w:rPr>
          <w:rFonts w:ascii="Times New Roman" w:hAnsi="Times New Roman" w:cs="Times New Roman"/>
          <w:sz w:val="24"/>
          <w:szCs w:val="24"/>
        </w:rPr>
        <w:t xml:space="preserve">. В рабочей документации (кабельном журнале) </w:t>
      </w:r>
      <w:r w:rsidRPr="00A07F5D">
        <w:rPr>
          <w:rFonts w:ascii="Times New Roman" w:hAnsi="Times New Roman" w:cs="Times New Roman"/>
          <w:sz w:val="24"/>
          <w:szCs w:val="24"/>
        </w:rPr>
        <w:t>длину кабелей, проводов и основных материалов для прохода трасс в графах «Длина, м» записывают с учетом надбавки на изгибы, повороты и отходы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6C6E6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Затраты на разделку, присоединение и заделку учтены расценками сборника на монтаж оборудования ФЕРм08. </w:t>
      </w:r>
    </w:p>
    <w:p w14:paraId="7119423D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поставке оборудования в сборе или присоединения к существующему оборудованию затраты на присоединение определять по сметным нормам сборника</w:t>
      </w:r>
      <w:r w:rsidRPr="00C61DA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ФЕРм08-02-144 </w:t>
      </w:r>
      <w:r w:rsidRPr="00C61DAC">
        <w:rPr>
          <w:rFonts w:ascii="Times New Roman" w:hAnsi="Times New Roman" w:cs="Times New Roman"/>
          <w:sz w:val="24"/>
          <w:szCs w:val="24"/>
        </w:rPr>
        <w:t>Присоединение к зажимам жил проводов ил</w:t>
      </w:r>
      <w:r>
        <w:rPr>
          <w:rFonts w:ascii="Times New Roman" w:hAnsi="Times New Roman" w:cs="Times New Roman"/>
          <w:sz w:val="24"/>
          <w:szCs w:val="24"/>
        </w:rPr>
        <w:t>и кабелей.</w:t>
      </w:r>
    </w:p>
    <w:p w14:paraId="710F1272" w14:textId="23421382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работ по кабельному журналу по прокладке кабеля в шкафах определять затраты по ФЕРм08-03-574</w:t>
      </w:r>
      <w:r w:rsidRPr="008275AF">
        <w:rPr>
          <w:rFonts w:ascii="Times New Roman" w:hAnsi="Times New Roman" w:cs="Times New Roman"/>
          <w:sz w:val="24"/>
          <w:szCs w:val="24"/>
        </w:rPr>
        <w:t xml:space="preserve"> Разводка по устройствам и подключение жил кабелей</w:t>
      </w:r>
      <w:r>
        <w:rPr>
          <w:rFonts w:ascii="Times New Roman" w:hAnsi="Times New Roman" w:cs="Times New Roman"/>
          <w:sz w:val="24"/>
          <w:szCs w:val="24"/>
        </w:rPr>
        <w:t xml:space="preserve"> или проводов.</w:t>
      </w:r>
    </w:p>
    <w:p w14:paraId="62D81778" w14:textId="78219784" w:rsidR="00D93C3F" w:rsidRDefault="00D93C3F" w:rsidP="002B4DE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Сметная стоимость демонтажа оборудования определяется с учетом следующих положений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577F5E2" w14:textId="77081F38" w:rsidR="00D93C3F" w:rsidRPr="00AD5605" w:rsidRDefault="00F61820" w:rsidP="00D93C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93C3F" w:rsidRPr="00AD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наличии единичных расценок на работы по демонтажу (разборке) оборудования используются соответствующие единичные расценки, включенные в сборники </w:t>
      </w:r>
      <w:proofErr w:type="spellStart"/>
      <w:r w:rsidR="00D93C3F" w:rsidRPr="00AD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</w:t>
      </w:r>
      <w:proofErr w:type="spellEnd"/>
      <w:r w:rsidR="00D93C3F" w:rsidRPr="00AD5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1C7C2E" w14:textId="72F5F603" w:rsidR="00D93C3F" w:rsidRPr="00AD5605" w:rsidRDefault="00F61820" w:rsidP="00AD560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  - </w:t>
      </w:r>
      <w:r w:rsidR="00D93C3F" w:rsidRPr="00AD5605">
        <w:rPr>
          <w:color w:val="000000"/>
        </w:rPr>
        <w:t xml:space="preserve">При отсутствии единичных расценок на работы по демонтажу (разборке) оборудования используются единичные расценки на монтаж оборудования, включенные в сборники </w:t>
      </w:r>
      <w:proofErr w:type="spellStart"/>
      <w:r w:rsidR="00D93C3F" w:rsidRPr="00AD5605">
        <w:rPr>
          <w:color w:val="000000"/>
        </w:rPr>
        <w:t>ФЕРм</w:t>
      </w:r>
      <w:proofErr w:type="spellEnd"/>
      <w:r w:rsidR="00D93C3F" w:rsidRPr="00AD5605">
        <w:rPr>
          <w:color w:val="000000"/>
        </w:rPr>
        <w:t>, с применением коэффициентов к единичным расценкам при определении затрат на демонтаж оборудования, указанных в </w:t>
      </w:r>
      <w:hyperlink r:id="rId9" w:history="1">
        <w:r w:rsidR="00D93C3F" w:rsidRPr="00AD5605">
          <w:rPr>
            <w:rStyle w:val="a9"/>
            <w:color w:val="3C5F87"/>
            <w:bdr w:val="none" w:sz="0" w:space="0" w:color="auto" w:frame="1"/>
          </w:rPr>
          <w:t>таблице 3</w:t>
        </w:r>
      </w:hyperlink>
      <w:r w:rsidR="006D0806" w:rsidRPr="006D0806">
        <w:rPr>
          <w:color w:val="000000"/>
          <w:shd w:val="clear" w:color="auto" w:fill="FFFFFF"/>
        </w:rPr>
        <w:t xml:space="preserve"> </w:t>
      </w:r>
      <w:r w:rsidR="006D0806">
        <w:rPr>
          <w:color w:val="000000"/>
          <w:shd w:val="clear" w:color="auto" w:fill="FFFFFF"/>
        </w:rPr>
        <w:t xml:space="preserve">пункта 145 </w:t>
      </w:r>
      <w:r w:rsidR="006D0806" w:rsidRPr="00BB6D9C">
        <w:rPr>
          <w:color w:val="000000"/>
          <w:shd w:val="clear" w:color="auto" w:fill="FFFFFF"/>
        </w:rPr>
        <w:t>Методики</w:t>
      </w:r>
      <w:r w:rsidR="006D0806">
        <w:rPr>
          <w:color w:val="000000"/>
          <w:shd w:val="clear" w:color="auto" w:fill="FFFFFF"/>
        </w:rPr>
        <w:t xml:space="preserve"> определения сметной стоимости строительства с применением федеральных единичных расценок и их отдельных составляющих, утвержденной приказом Минстроя РФ от 08.08.2022 №648/пр</w:t>
      </w:r>
      <w:r w:rsidR="00D93C3F" w:rsidRPr="00AD5605">
        <w:rPr>
          <w:color w:val="000000"/>
        </w:rPr>
        <w:t>.</w:t>
      </w:r>
    </w:p>
    <w:p w14:paraId="4FD4B100" w14:textId="4E22156B" w:rsidR="00D93C3F" w:rsidRPr="00AD5605" w:rsidRDefault="00D93C3F" w:rsidP="00AD560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0562"/>
      <w:bookmarkEnd w:id="1"/>
      <w:r w:rsidRPr="00AD5605">
        <w:rPr>
          <w:color w:val="000000"/>
        </w:rPr>
        <w:t>Коэффициенты, указанные в таблице 3, применяются к затратам труда и оплате труда рабочих и машинистов и к затратам на эксплуатацию машин и механизмов, включенным в единичные расценки, в зависимости от назначения демонтируемого оборудования. Стоимость материальных ресурсов и оборудования в расчете не учитывается.</w:t>
      </w:r>
    </w:p>
    <w:p w14:paraId="02372B2B" w14:textId="77777777" w:rsidR="00D93C3F" w:rsidRPr="00D93C3F" w:rsidRDefault="00D93C3F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439C04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C5485A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758B0C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6429D9" w14:textId="25844963" w:rsidR="002B4DEA" w:rsidRPr="00DB4EDB" w:rsidRDefault="00741BC3" w:rsidP="002B4D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 w:rsidRPr="00DB4EDB">
        <w:rPr>
          <w:rFonts w:ascii="Times New Roman" w:hAnsi="Times New Roman" w:cs="Times New Roman"/>
          <w:b/>
          <w:sz w:val="24"/>
          <w:szCs w:val="24"/>
        </w:rPr>
        <w:t>2.</w:t>
      </w:r>
      <w:r w:rsidR="002B4DEA">
        <w:rPr>
          <w:rFonts w:ascii="Times New Roman" w:hAnsi="Times New Roman" w:cs="Times New Roman"/>
          <w:b/>
          <w:sz w:val="24"/>
          <w:szCs w:val="24"/>
        </w:rPr>
        <w:t>6</w:t>
      </w:r>
      <w:r w:rsidR="002B4DEA" w:rsidRPr="00DB4E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DEA">
        <w:rPr>
          <w:rFonts w:ascii="Times New Roman" w:hAnsi="Times New Roman" w:cs="Times New Roman"/>
          <w:b/>
          <w:sz w:val="24"/>
          <w:szCs w:val="24"/>
        </w:rPr>
        <w:t>Определение сметной стоимости материалов и оборудования ресурсов, не учтенных расценкой.</w:t>
      </w:r>
      <w:r w:rsidR="002B4DEA" w:rsidRPr="00DB4E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61F2E" w14:textId="77777777" w:rsidR="002B4DEA" w:rsidRPr="00DB4EDB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70E23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DB">
        <w:rPr>
          <w:rFonts w:ascii="Times New Roman" w:hAnsi="Times New Roman" w:cs="Times New Roman"/>
          <w:sz w:val="24"/>
          <w:szCs w:val="24"/>
        </w:rPr>
        <w:t xml:space="preserve">При составлении смет стоимость </w:t>
      </w:r>
      <w:r>
        <w:rPr>
          <w:rFonts w:ascii="Times New Roman" w:hAnsi="Times New Roman" w:cs="Times New Roman"/>
          <w:sz w:val="24"/>
          <w:szCs w:val="24"/>
        </w:rPr>
        <w:t>материалов и оборудования определяется в соответствии с приказом №421/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04.08.2020г, в базисном уровне цен по федеральным сметным ценам на материалы, изделия, конструкции и оборудование, применяемые в строительстве (ФССЦ) с последующим переводом в текущий уровень цен с использованием индексов утвержденных Министерством строительства и жилищно-коммунального хозяйства Российской Федерации, действующими на момент утверждения сметной документации. </w:t>
      </w:r>
    </w:p>
    <w:p w14:paraId="07B63A3F" w14:textId="259B21A8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A9">
        <w:rPr>
          <w:rFonts w:ascii="Times New Roman" w:hAnsi="Times New Roman" w:cs="Times New Roman"/>
          <w:sz w:val="24"/>
          <w:szCs w:val="24"/>
        </w:rPr>
        <w:t xml:space="preserve">При отсутствии данного материала/оборудования в номенклатуре сборников допускается определять затраты в </w:t>
      </w:r>
      <w:r>
        <w:rPr>
          <w:rFonts w:ascii="Times New Roman" w:hAnsi="Times New Roman" w:cs="Times New Roman"/>
          <w:sz w:val="24"/>
          <w:szCs w:val="24"/>
        </w:rPr>
        <w:t>текущем уровне цен по наиболее оптимальном</w:t>
      </w:r>
      <w:r w:rsidRPr="005F61A9">
        <w:rPr>
          <w:rFonts w:ascii="Times New Roman" w:hAnsi="Times New Roman" w:cs="Times New Roman"/>
          <w:sz w:val="24"/>
          <w:szCs w:val="24"/>
        </w:rPr>
        <w:t>у варианту на основании документально подтвержденной информации о текущей стоимости материалов, изделий, конструкций и оборудования (далее – конъюнктурный анализ), представленной Подрядчиком в составе проектно-сметной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E4FBB">
        <w:rPr>
          <w:rFonts w:ascii="Times New Roman" w:hAnsi="Times New Roman" w:cs="Times New Roman"/>
          <w:sz w:val="24"/>
          <w:szCs w:val="24"/>
        </w:rPr>
        <w:t>№7).</w:t>
      </w:r>
    </w:p>
    <w:p w14:paraId="74E53B28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D5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составлении конъюнктурного</w:t>
      </w:r>
      <w:r w:rsidRPr="00581D53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 использовать поставщиков региона, в котором располагается объект.</w:t>
      </w:r>
    </w:p>
    <w:p w14:paraId="191B572F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затраты по доставке материалов и оборудования принимается в размере 3%.</w:t>
      </w:r>
    </w:p>
    <w:p w14:paraId="48EC5E0C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Заготовительно-складских расходов определяется в процентах от суммы цены материалов и оборудования с учетом транспортных затрат в следующих размерах:</w:t>
      </w:r>
    </w:p>
    <w:p w14:paraId="2EE0C023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- для материалов;</w:t>
      </w:r>
    </w:p>
    <w:p w14:paraId="7F37C704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0,75% - для металлических конструкций;</w:t>
      </w:r>
    </w:p>
    <w:p w14:paraId="19DAEF86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1,2% - для оборудования.</w:t>
      </w:r>
    </w:p>
    <w:p w14:paraId="7F239FF3" w14:textId="77777777" w:rsidR="002B4DEA" w:rsidRPr="00DB4EDB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материалов и оборудования</w:t>
      </w:r>
      <w:r w:rsidRPr="00DB4EDB">
        <w:rPr>
          <w:rFonts w:ascii="Times New Roman" w:hAnsi="Times New Roman" w:cs="Times New Roman"/>
          <w:sz w:val="24"/>
          <w:szCs w:val="24"/>
        </w:rPr>
        <w:t xml:space="preserve"> отражаются в сметной документации, отдельными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EDB">
        <w:rPr>
          <w:rFonts w:ascii="Times New Roman" w:hAnsi="Times New Roman" w:cs="Times New Roman"/>
          <w:sz w:val="24"/>
          <w:szCs w:val="24"/>
        </w:rPr>
        <w:t>разделами:</w:t>
      </w:r>
    </w:p>
    <w:p w14:paraId="14BC16EE" w14:textId="77777777" w:rsidR="002B4DEA" w:rsidRPr="00DB4EDB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DB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DB4EDB">
        <w:rPr>
          <w:rFonts w:ascii="Times New Roman" w:hAnsi="Times New Roman" w:cs="Times New Roman"/>
          <w:sz w:val="24"/>
          <w:szCs w:val="24"/>
        </w:rPr>
        <w:t xml:space="preserve"> Подрядчика;</w:t>
      </w:r>
    </w:p>
    <w:p w14:paraId="0EC86070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DB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ТМЦ Заказчика (давальческий материал);</w:t>
      </w:r>
    </w:p>
    <w:p w14:paraId="3828501A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ЗИП</w:t>
      </w:r>
    </w:p>
    <w:p w14:paraId="7D95BDBF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9D5373" w14:textId="3FC8179E" w:rsidR="002B4DEA" w:rsidRDefault="00741BC3" w:rsidP="002B4DE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>
        <w:rPr>
          <w:rFonts w:ascii="Times New Roman" w:hAnsi="Times New Roman" w:cs="Times New Roman"/>
          <w:b/>
          <w:sz w:val="24"/>
          <w:szCs w:val="24"/>
        </w:rPr>
        <w:t>2.7.</w:t>
      </w:r>
      <w:r w:rsidR="002B4DEA" w:rsidRPr="00607917">
        <w:rPr>
          <w:rFonts w:ascii="Times New Roman" w:hAnsi="Times New Roman" w:cs="Times New Roman"/>
          <w:b/>
          <w:sz w:val="24"/>
          <w:szCs w:val="24"/>
        </w:rPr>
        <w:t xml:space="preserve"> Накладные расходы и сметная прибыль в локальных сметных расчетах</w:t>
      </w:r>
      <w:r w:rsidR="002B4DEA">
        <w:rPr>
          <w:rFonts w:ascii="Times New Roman" w:hAnsi="Times New Roman" w:cs="Times New Roman"/>
          <w:sz w:val="24"/>
          <w:szCs w:val="24"/>
        </w:rPr>
        <w:t>.</w:t>
      </w:r>
    </w:p>
    <w:p w14:paraId="529767C6" w14:textId="77777777" w:rsidR="002B4DEA" w:rsidRPr="00607917" w:rsidRDefault="002B4DEA" w:rsidP="002B4DE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57500A8" w14:textId="77777777" w:rsidR="002B4DEA" w:rsidRPr="00607917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Стоимость, определяемая локальными сметами, включает в себя прямые затраты, накладные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17">
        <w:rPr>
          <w:rFonts w:ascii="Times New Roman" w:hAnsi="Times New Roman" w:cs="Times New Roman"/>
          <w:sz w:val="24"/>
          <w:szCs w:val="24"/>
        </w:rPr>
        <w:t>расходы и сметную прибыль.</w:t>
      </w:r>
    </w:p>
    <w:p w14:paraId="44A6EBD2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Основные положения по начислению накладных расходов в сметах определены </w:t>
      </w:r>
      <w:r>
        <w:rPr>
          <w:rFonts w:ascii="Times New Roman" w:hAnsi="Times New Roman" w:cs="Times New Roman"/>
          <w:sz w:val="24"/>
          <w:szCs w:val="24"/>
        </w:rPr>
        <w:t>«Методикой</w:t>
      </w:r>
      <w:r w:rsidRPr="001643D9">
        <w:rPr>
          <w:rFonts w:ascii="Times New Roman" w:hAnsi="Times New Roman" w:cs="Times New Roman"/>
          <w:sz w:val="24"/>
          <w:szCs w:val="24"/>
        </w:rPr>
        <w:t xml:space="preserve"> по разработке и применению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D9">
        <w:rPr>
          <w:rFonts w:ascii="Times New Roman" w:hAnsi="Times New Roman" w:cs="Times New Roman"/>
          <w:sz w:val="24"/>
          <w:szCs w:val="24"/>
        </w:rPr>
        <w:t>накладных расходов при определении сметной стоимости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D9">
        <w:rPr>
          <w:rFonts w:ascii="Times New Roman" w:hAnsi="Times New Roman" w:cs="Times New Roman"/>
          <w:sz w:val="24"/>
          <w:szCs w:val="24"/>
        </w:rPr>
        <w:t>реконструкции, капитального ремонта, сноса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D9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приказом Минстрой России № 812/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21.12.2020г. </w:t>
      </w:r>
      <w:r w:rsidRPr="00607917">
        <w:rPr>
          <w:rFonts w:ascii="Times New Roman" w:hAnsi="Times New Roman" w:cs="Times New Roman"/>
          <w:sz w:val="24"/>
          <w:szCs w:val="24"/>
        </w:rPr>
        <w:t>(с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 xml:space="preserve"> по приказам №636/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02.09.2021г и №611/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26.07.2022г.</w:t>
      </w:r>
      <w:r w:rsidRPr="00607917">
        <w:rPr>
          <w:rFonts w:ascii="Times New Roman" w:hAnsi="Times New Roman" w:cs="Times New Roman"/>
          <w:sz w:val="24"/>
          <w:szCs w:val="24"/>
        </w:rPr>
        <w:t xml:space="preserve">), введенные в действие </w:t>
      </w:r>
      <w:r>
        <w:rPr>
          <w:rFonts w:ascii="Times New Roman" w:hAnsi="Times New Roman" w:cs="Times New Roman"/>
          <w:sz w:val="24"/>
          <w:szCs w:val="24"/>
        </w:rPr>
        <w:t>на момент направления на согласование пакета сметной документации.</w:t>
      </w:r>
    </w:p>
    <w:p w14:paraId="52B1B95F" w14:textId="77777777" w:rsidR="002B4DEA" w:rsidRPr="00607917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Накладные расходы начисляются в сметах от суммы основной заработной платы и заработной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17">
        <w:rPr>
          <w:rFonts w:ascii="Times New Roman" w:hAnsi="Times New Roman" w:cs="Times New Roman"/>
          <w:sz w:val="24"/>
          <w:szCs w:val="24"/>
        </w:rPr>
        <w:t>платы по эксплуатации машин (фонда оплаты труда рабочих и механизаторов) после итога прямых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17">
        <w:rPr>
          <w:rFonts w:ascii="Times New Roman" w:hAnsi="Times New Roman" w:cs="Times New Roman"/>
          <w:sz w:val="24"/>
          <w:szCs w:val="24"/>
        </w:rPr>
        <w:t>затрат.</w:t>
      </w:r>
    </w:p>
    <w:p w14:paraId="07214270" w14:textId="77777777" w:rsidR="002B4DEA" w:rsidRPr="00607917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Основные положения по начислению сметной прибыли определены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43D9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643D9">
        <w:rPr>
          <w:rFonts w:ascii="Times New Roman" w:hAnsi="Times New Roman" w:cs="Times New Roman"/>
          <w:sz w:val="24"/>
          <w:szCs w:val="24"/>
        </w:rPr>
        <w:t xml:space="preserve"> по разработке и применению нормативов сметной прибыли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D9">
        <w:rPr>
          <w:rFonts w:ascii="Times New Roman" w:hAnsi="Times New Roman" w:cs="Times New Roman"/>
          <w:sz w:val="24"/>
          <w:szCs w:val="24"/>
        </w:rPr>
        <w:t>при определении сметной стоимости строительства, реконструкции,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D9">
        <w:rPr>
          <w:rFonts w:ascii="Times New Roman" w:hAnsi="Times New Roman" w:cs="Times New Roman"/>
          <w:sz w:val="24"/>
          <w:szCs w:val="24"/>
        </w:rPr>
        <w:t>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A4D6A">
        <w:rPr>
          <w:rFonts w:ascii="Times New Roman" w:hAnsi="Times New Roman" w:cs="Times New Roman"/>
          <w:sz w:val="24"/>
          <w:szCs w:val="24"/>
        </w:rPr>
        <w:t xml:space="preserve">утвержденной приказом Минстрой России № </w:t>
      </w:r>
      <w:r>
        <w:rPr>
          <w:rFonts w:ascii="Times New Roman" w:hAnsi="Times New Roman" w:cs="Times New Roman"/>
          <w:sz w:val="24"/>
          <w:szCs w:val="24"/>
        </w:rPr>
        <w:t>774</w:t>
      </w:r>
      <w:r w:rsidRPr="007A4D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4D6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A4D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4D6A">
        <w:rPr>
          <w:rFonts w:ascii="Times New Roman" w:hAnsi="Times New Roman" w:cs="Times New Roman"/>
          <w:sz w:val="24"/>
          <w:szCs w:val="24"/>
        </w:rPr>
        <w:t>1.12.2020г. (с изменениями и дополнениями по приказам №</w:t>
      </w:r>
      <w:r>
        <w:rPr>
          <w:rFonts w:ascii="Times New Roman" w:hAnsi="Times New Roman" w:cs="Times New Roman"/>
          <w:sz w:val="24"/>
          <w:szCs w:val="24"/>
        </w:rPr>
        <w:t>317/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22</w:t>
      </w:r>
      <w:r w:rsidRPr="007A4D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4.2022</w:t>
      </w:r>
      <w:r w:rsidRPr="007A4D6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D6A">
        <w:rPr>
          <w:rFonts w:ascii="Times New Roman" w:hAnsi="Times New Roman" w:cs="Times New Roman"/>
          <w:sz w:val="24"/>
          <w:szCs w:val="24"/>
        </w:rPr>
        <w:t>), введенные в действие на момент направления на согласование пакета сметной документации.</w:t>
      </w:r>
    </w:p>
    <w:p w14:paraId="21FE7CC2" w14:textId="77777777" w:rsidR="002B4DEA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Сметная прибыль начисляется в сметах от суммы основной заработной платы и ЗП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17">
        <w:rPr>
          <w:rFonts w:ascii="Times New Roman" w:hAnsi="Times New Roman" w:cs="Times New Roman"/>
          <w:sz w:val="24"/>
          <w:szCs w:val="24"/>
        </w:rPr>
        <w:t>эксплуатации машин (фонда оплаты труда рабочих и механизаторов) после итога прямых затрат.</w:t>
      </w:r>
    </w:p>
    <w:p w14:paraId="3B04EF8D" w14:textId="77777777" w:rsidR="002B4DEA" w:rsidRPr="00607917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66BC3B" w14:textId="66AD7CB8" w:rsidR="002B4DEA" w:rsidRDefault="00741BC3" w:rsidP="002B4DE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 w:rsidRPr="00D85D9F">
        <w:rPr>
          <w:rFonts w:ascii="Times New Roman" w:hAnsi="Times New Roman" w:cs="Times New Roman"/>
          <w:b/>
          <w:sz w:val="24"/>
          <w:szCs w:val="24"/>
        </w:rPr>
        <w:t>2.8 Лимитированные</w:t>
      </w:r>
      <w:r w:rsidR="002B4DEA">
        <w:rPr>
          <w:rFonts w:ascii="Times New Roman" w:hAnsi="Times New Roman" w:cs="Times New Roman"/>
          <w:b/>
          <w:sz w:val="24"/>
          <w:szCs w:val="24"/>
        </w:rPr>
        <w:t xml:space="preserve"> затраты</w:t>
      </w:r>
    </w:p>
    <w:p w14:paraId="4B4FEC43" w14:textId="77777777" w:rsidR="002B4DEA" w:rsidRPr="00D85D9F" w:rsidRDefault="002B4DEA" w:rsidP="002B4DE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7B575" w14:textId="77777777" w:rsidR="002B4DEA" w:rsidRDefault="002B4DEA" w:rsidP="002B4DE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Временные здания и сооружения: </w:t>
      </w:r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обосновании ПОС, лимит средств на строительство временных зданий и сооружений определяется в соответствии  с Методикой определения затрат на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временных зданий и сооружений, включаемых в сводный сметный расчет</w:t>
      </w:r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стоимости строительства объектов капитального строительства согласно приказа </w:t>
      </w:r>
      <w:r w:rsidRPr="002C3E46">
        <w:rPr>
          <w:rFonts w:ascii="Times New Roman" w:hAnsi="Times New Roman" w:cs="Times New Roman"/>
          <w:bCs/>
          <w:color w:val="22272F"/>
          <w:sz w:val="24"/>
          <w:szCs w:val="20"/>
          <w:shd w:val="clear" w:color="auto" w:fill="FFFFFF"/>
        </w:rPr>
        <w:t>Министерства строительства</w:t>
      </w:r>
      <w:r>
        <w:rPr>
          <w:rFonts w:ascii="Times New Roman" w:hAnsi="Times New Roman" w:cs="Times New Roman"/>
          <w:bCs/>
          <w:color w:val="22272F"/>
          <w:sz w:val="24"/>
          <w:szCs w:val="20"/>
          <w:shd w:val="clear" w:color="auto" w:fill="FFFFFF"/>
        </w:rPr>
        <w:t xml:space="preserve"> </w:t>
      </w:r>
      <w:r w:rsidRPr="002C3E46">
        <w:rPr>
          <w:rFonts w:ascii="Times New Roman" w:hAnsi="Times New Roman" w:cs="Times New Roman"/>
          <w:bCs/>
          <w:color w:val="22272F"/>
          <w:sz w:val="24"/>
          <w:szCs w:val="20"/>
          <w:shd w:val="clear" w:color="auto" w:fill="FFFFFF"/>
        </w:rPr>
        <w:t>и ЖКХ РФ</w:t>
      </w:r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332/</w:t>
      </w:r>
      <w:proofErr w:type="spellStart"/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</w:t>
      </w:r>
      <w:proofErr w:type="spellEnd"/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от 19.06.2020</w:t>
      </w:r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*При взаиморасчетах затраты должны быть обоснованы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126931A8" w14:textId="77777777" w:rsidR="002B4DEA" w:rsidRDefault="002B4DEA" w:rsidP="002B4DE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C9">
        <w:rPr>
          <w:rFonts w:ascii="Times New Roman" w:hAnsi="Times New Roman" w:cs="Times New Roman"/>
          <w:sz w:val="24"/>
          <w:szCs w:val="24"/>
        </w:rPr>
        <w:t>Зимнее удорожание:</w:t>
      </w:r>
      <w:r w:rsidRPr="006E06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Лимит дополнительных затрат при производстве СМР в зимнее время определяется в соответствии с </w:t>
      </w:r>
      <w:r w:rsidRPr="006E06C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Методикой определения дополнительных затрат при производстве работ в зимнее время согласно приказа Министерства строительства и ЖКХ РФ №325 от 25.05.2021 г.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взаиморасчетах: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Сметные нормы по видам строительства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для объектов, продолжительность строительства которых 12 месяцев и более. 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Сметные нормы по конструкциям и видам работ</w:t>
      </w:r>
      <w:r w:rsidRPr="006E0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для объектов, продолжительность строительства которых до 12 месяцев, при этом лимит не может быть превышен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A2BFF0" w14:textId="77777777" w:rsidR="002B4DEA" w:rsidRDefault="002B4DEA" w:rsidP="002B4DE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AA4616" w14:textId="557175EA" w:rsidR="002B4DEA" w:rsidRDefault="00741BC3" w:rsidP="002B4DE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181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B4DEA" w:rsidRPr="00D85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2.9 Непредвиденные затраты</w:t>
      </w:r>
    </w:p>
    <w:p w14:paraId="0D4F830D" w14:textId="77777777" w:rsidR="002B4DEA" w:rsidRDefault="002B4DEA" w:rsidP="002B4DE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634105" w14:textId="432C7F63" w:rsidR="002B4DEA" w:rsidRDefault="002B4DEA" w:rsidP="002B4DE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Непредвиденные затраты определяются согласно </w:t>
      </w:r>
      <w:r w:rsidRPr="00D2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п.179 Методики определения сметной стоимости, утвержденной приказом Министерства строительства и ЖКХ РФ №421/</w:t>
      </w:r>
      <w:proofErr w:type="spellStart"/>
      <w:r w:rsidRPr="00D2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2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04.08.2020 г.:</w:t>
      </w:r>
      <w:r w:rsidRPr="00D2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2% - для объектов капитального строительства непроизводственного назначения;</w:t>
      </w:r>
      <w:r w:rsidRPr="00D2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3% - для объектов капитального строительства производственного назначения;</w:t>
      </w:r>
      <w:r w:rsidRPr="00D2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10% - для уникальных объектов капитального строительства, а так же объектов атомной энергетики, гидротехнических сооружений первого класса, объектов космической инфраструктуры, метрополитенов</w:t>
      </w:r>
      <w:r w:rsidR="00FF2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1FD222" w14:textId="13A92479" w:rsidR="00611549" w:rsidRPr="008328D2" w:rsidRDefault="008328D2" w:rsidP="00AD56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05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>Средства, предусмотренные сметой на непредвиденные затраты, расходуются при предварительном предоставлении Подрядчиком документов, обосновывающих указанные работы и затраты</w:t>
      </w:r>
      <w:r w:rsidR="002421FF">
        <w:rPr>
          <w:rFonts w:ascii="Times New Roman" w:hAnsi="Times New Roman" w:cs="Times New Roman"/>
          <w:color w:val="333333"/>
          <w:sz w:val="24"/>
          <w:szCs w:val="24"/>
          <w:shd w:val="clear" w:color="auto" w:fill="EFEFEF"/>
        </w:rPr>
        <w:t>.</w:t>
      </w:r>
    </w:p>
    <w:p w14:paraId="00C2389C" w14:textId="77777777" w:rsidR="002B4DEA" w:rsidRDefault="002B4DEA" w:rsidP="002B4DE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25957" w14:textId="49BDC458" w:rsidR="002B4DEA" w:rsidRDefault="00741BC3" w:rsidP="002B4DE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181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B4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2.10 Форма локального сметного расчета</w:t>
      </w:r>
    </w:p>
    <w:p w14:paraId="132A3FF1" w14:textId="77777777" w:rsidR="002B4DEA" w:rsidRDefault="002B4DEA" w:rsidP="002B4DE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3BD9E" w14:textId="77777777" w:rsidR="002B4DEA" w:rsidRDefault="002B4DEA" w:rsidP="002B4DE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"Локальная смета по форме №4" (</w:t>
      </w:r>
      <w:r w:rsidRPr="00881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</w:t>
      </w:r>
      <w:r w:rsidR="008813AD" w:rsidRPr="00881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сторонних подрядчиков</w:t>
      </w: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шрифт </w:t>
      </w:r>
      <w:proofErr w:type="spellStart"/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основании прописывать шифр проекта либо исходный документ (ТА), являющийся основанием для формирования/изменения локального сметного  расчета;</w:t>
      </w: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Подписи "составил" и "проверил" под табличной частью расчета;</w:t>
      </w: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 итогах учитывать разрядность.</w:t>
      </w: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 сводного сметного расчета по объекту для согласования НМЦЛ (</w:t>
      </w:r>
      <w:r w:rsidRPr="00881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</w:t>
      </w:r>
      <w:r w:rsidR="00881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FE3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9EE31A8" w14:textId="77777777" w:rsidR="002B4DEA" w:rsidRDefault="002B4DEA" w:rsidP="002B4D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40360" w14:textId="77777777" w:rsidR="002B4DEA" w:rsidRPr="00FE3975" w:rsidRDefault="002B4DEA" w:rsidP="002B4DE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251C4" w14:textId="4BA11F7E" w:rsidR="002B4DEA" w:rsidRDefault="00741BC3" w:rsidP="002B4DE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81860">
        <w:rPr>
          <w:rFonts w:ascii="Times New Roman" w:hAnsi="Times New Roman" w:cs="Times New Roman"/>
          <w:b/>
          <w:sz w:val="24"/>
          <w:szCs w:val="24"/>
        </w:rPr>
        <w:t>.</w:t>
      </w:r>
      <w:r w:rsidR="002B4DEA">
        <w:rPr>
          <w:rFonts w:ascii="Times New Roman" w:hAnsi="Times New Roman" w:cs="Times New Roman"/>
          <w:b/>
          <w:sz w:val="24"/>
          <w:szCs w:val="24"/>
        </w:rPr>
        <w:t>2.11 Сроки согласования сметной документации</w:t>
      </w:r>
    </w:p>
    <w:p w14:paraId="2A77A884" w14:textId="77777777" w:rsidR="002B4DEA" w:rsidRDefault="002B4DEA" w:rsidP="002B4DE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8A166" w14:textId="77777777" w:rsidR="002B4DEA" w:rsidRPr="00F20D61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F20D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Рассмотрение и согласование сметных расчетов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Управлением</w:t>
      </w:r>
      <w:r w:rsidRPr="00F20D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сметного дела и ценообразования проводится в срок не менее чем за один календарный месяц, предшествующий планируемой дате предъявления работ Подрядчиком. </w:t>
      </w:r>
      <w:r w:rsidRPr="00F20D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Сроки рассмотрения сметной документации на СМР составляет:</w:t>
      </w:r>
      <w:r w:rsidRPr="00F20D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- Первичный до 15 рабочих дней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r w:rsidRPr="00F20D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СДиЦ;</w:t>
      </w:r>
      <w:r w:rsidRPr="00F20D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- Повторный (при устранении замечаний) - в течении  3-5 рабочих дней (при условии, что на этапе устранения замечаний не были затронуты ранее согласованные позиции)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r w:rsidRPr="00F20D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СДиЦ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53A4B0E7" w14:textId="77777777" w:rsidR="002B4DEA" w:rsidRPr="00451E8B" w:rsidRDefault="002B4DEA" w:rsidP="002B4D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36881" w14:textId="3CAB8AD5" w:rsidR="00355CBE" w:rsidRDefault="00355CBE" w:rsidP="001818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1BF9D024" w14:textId="5B652406" w:rsidR="00741BC3" w:rsidRDefault="00741BC3" w:rsidP="001818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5223D930" w14:textId="7705E392" w:rsidR="00741BC3" w:rsidRDefault="00741BC3" w:rsidP="001818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37F84F1A" w14:textId="77777777" w:rsidR="00741BC3" w:rsidRPr="002A0674" w:rsidRDefault="00741BC3" w:rsidP="0018186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196D0DDC" w14:textId="77777777" w:rsidR="007830E5" w:rsidRDefault="007830E5" w:rsidP="00783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7B9611B" w14:textId="03833FEC" w:rsidR="00673868" w:rsidRPr="00741BC3" w:rsidRDefault="00741BC3" w:rsidP="00741BC3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 w:rsidR="00673868" w:rsidRPr="00741BC3">
        <w:rPr>
          <w:rFonts w:ascii="Times New Roman" w:hAnsi="Times New Roman" w:cs="Times New Roman"/>
          <w:b/>
          <w:sz w:val="24"/>
        </w:rPr>
        <w:t>НОРМАТИВНЫЕ ДОКУМЕНТЫ</w:t>
      </w:r>
    </w:p>
    <w:p w14:paraId="6DCEF46A" w14:textId="77777777" w:rsidR="00673868" w:rsidRPr="009C315E" w:rsidRDefault="00673868" w:rsidP="009C31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15E">
        <w:rPr>
          <w:rFonts w:ascii="Times New Roman" w:hAnsi="Times New Roman" w:cs="Times New Roman"/>
          <w:sz w:val="24"/>
          <w:szCs w:val="24"/>
        </w:rPr>
        <w:t>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утвержденная приказом Министерства строительства и ЖКХ РФ №421/</w:t>
      </w:r>
      <w:proofErr w:type="spellStart"/>
      <w:r w:rsidRPr="009C315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C315E">
        <w:rPr>
          <w:rFonts w:ascii="Times New Roman" w:hAnsi="Times New Roman" w:cs="Times New Roman"/>
          <w:sz w:val="24"/>
          <w:szCs w:val="24"/>
        </w:rPr>
        <w:t xml:space="preserve"> от 04.08.2020;</w:t>
      </w:r>
    </w:p>
    <w:p w14:paraId="37837BC5" w14:textId="77777777" w:rsidR="00F75154" w:rsidRPr="00F75154" w:rsidRDefault="00F75154" w:rsidP="009C31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871/</w:t>
      </w:r>
      <w:proofErr w:type="spellStart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"Об утверждении сметных норм на строительные работы"</w:t>
      </w:r>
    </w:p>
    <w:p w14:paraId="4A3018BF" w14:textId="77777777" w:rsidR="00F75154" w:rsidRPr="00F75154" w:rsidRDefault="00F75154" w:rsidP="009C31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872/</w:t>
      </w:r>
      <w:proofErr w:type="spellStart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"Об утверждении сметных норм на монтаж оборудования"</w:t>
      </w:r>
    </w:p>
    <w:p w14:paraId="32322B9B" w14:textId="77777777" w:rsidR="00F75154" w:rsidRPr="00F75154" w:rsidRDefault="00F75154" w:rsidP="009C31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873/</w:t>
      </w:r>
      <w:proofErr w:type="spellStart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"Об утверждении сметных норм на капитальный ремонт оборудования"</w:t>
      </w:r>
    </w:p>
    <w:p w14:paraId="49BFB971" w14:textId="77777777" w:rsidR="00F75154" w:rsidRPr="00F75154" w:rsidRDefault="00F75154" w:rsidP="009C31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874/</w:t>
      </w:r>
      <w:proofErr w:type="spellStart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"Об утверждении сметных норм на пусконаладочные работы"</w:t>
      </w:r>
    </w:p>
    <w:p w14:paraId="5B39FF9D" w14:textId="77777777" w:rsidR="00F75154" w:rsidRPr="0080656A" w:rsidRDefault="00F75154" w:rsidP="009C31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875/</w:t>
      </w:r>
      <w:proofErr w:type="spellStart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F7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 декабря 2019 года "Об утверждении сметных норм на ремонтно-строительные работы"</w:t>
      </w:r>
    </w:p>
    <w:p w14:paraId="5B100286" w14:textId="77777777" w:rsidR="0080656A" w:rsidRPr="0080656A" w:rsidRDefault="0080656A" w:rsidP="009C31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</w:t>
      </w:r>
      <w:r w:rsidRPr="006E06C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риказ Министерства строительства и ЖКХ РФ №325 от 25.05.2021 г.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6E06C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Методик</w:t>
      </w: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а</w:t>
      </w:r>
      <w:r w:rsidRPr="006E06C9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определения дополнительных затрат при производстве работ в зимнее время</w:t>
      </w:r>
    </w:p>
    <w:p w14:paraId="103DBC61" w14:textId="77777777" w:rsidR="0080656A" w:rsidRPr="00F75154" w:rsidRDefault="00285B50" w:rsidP="009C315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риказ </w:t>
      </w:r>
      <w:r w:rsidRPr="002C3E46">
        <w:rPr>
          <w:rFonts w:ascii="Times New Roman" w:hAnsi="Times New Roman" w:cs="Times New Roman"/>
          <w:bCs/>
          <w:color w:val="22272F"/>
          <w:sz w:val="24"/>
          <w:szCs w:val="20"/>
          <w:shd w:val="clear" w:color="auto" w:fill="FFFFFF"/>
        </w:rPr>
        <w:t>Министерства строительства</w:t>
      </w:r>
      <w:r>
        <w:rPr>
          <w:rFonts w:ascii="Times New Roman" w:hAnsi="Times New Roman" w:cs="Times New Roman"/>
          <w:bCs/>
          <w:color w:val="22272F"/>
          <w:sz w:val="24"/>
          <w:szCs w:val="20"/>
          <w:shd w:val="clear" w:color="auto" w:fill="FFFFFF"/>
        </w:rPr>
        <w:t xml:space="preserve"> </w:t>
      </w:r>
      <w:r w:rsidRPr="002C3E46">
        <w:rPr>
          <w:rFonts w:ascii="Times New Roman" w:hAnsi="Times New Roman" w:cs="Times New Roman"/>
          <w:bCs/>
          <w:color w:val="22272F"/>
          <w:sz w:val="24"/>
          <w:szCs w:val="20"/>
          <w:shd w:val="clear" w:color="auto" w:fill="FFFFFF"/>
        </w:rPr>
        <w:t>и ЖКХ РФ</w:t>
      </w:r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332/</w:t>
      </w:r>
      <w:proofErr w:type="spellStart"/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</w:t>
      </w:r>
      <w:proofErr w:type="spellEnd"/>
      <w:r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от 19.06.2020</w:t>
      </w:r>
      <w:r w:rsidR="004207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2071E"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Методик</w:t>
      </w:r>
      <w:r w:rsidR="004207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="0042071E"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определения затрат на строительство</w:t>
      </w:r>
      <w:r w:rsidR="004207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42071E" w:rsidRPr="002C3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временных зданий и сооружений</w:t>
      </w:r>
      <w:r w:rsidR="0042071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2B7085B8" w14:textId="77777777" w:rsidR="00F75154" w:rsidRPr="00673868" w:rsidRDefault="00F75154" w:rsidP="00F75154">
      <w:pPr>
        <w:pStyle w:val="a3"/>
        <w:ind w:left="1455"/>
        <w:jc w:val="both"/>
        <w:rPr>
          <w:rFonts w:ascii="Times New Roman" w:hAnsi="Times New Roman" w:cs="Times New Roman"/>
          <w:sz w:val="20"/>
        </w:rPr>
      </w:pPr>
    </w:p>
    <w:sectPr w:rsidR="00F75154" w:rsidRPr="00673868" w:rsidSect="00BB39EA">
      <w:headerReference w:type="defaul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D76C9" w14:textId="77777777" w:rsidR="006A2A3D" w:rsidRDefault="006A2A3D" w:rsidP="00BB39EA">
      <w:pPr>
        <w:spacing w:after="0" w:line="240" w:lineRule="auto"/>
      </w:pPr>
      <w:r>
        <w:separator/>
      </w:r>
    </w:p>
  </w:endnote>
  <w:endnote w:type="continuationSeparator" w:id="0">
    <w:p w14:paraId="7C6D1FE7" w14:textId="77777777" w:rsidR="006A2A3D" w:rsidRDefault="006A2A3D" w:rsidP="00BB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01D3C" w14:textId="77777777" w:rsidR="006A2A3D" w:rsidRDefault="006A2A3D" w:rsidP="00BB39EA">
      <w:pPr>
        <w:spacing w:after="0" w:line="240" w:lineRule="auto"/>
      </w:pPr>
      <w:r>
        <w:separator/>
      </w:r>
    </w:p>
  </w:footnote>
  <w:footnote w:type="continuationSeparator" w:id="0">
    <w:p w14:paraId="639E1EE3" w14:textId="77777777" w:rsidR="006A2A3D" w:rsidRDefault="006A2A3D" w:rsidP="00BB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6237"/>
      <w:gridCol w:w="2693"/>
    </w:tblGrid>
    <w:tr w:rsidR="00C233D9" w14:paraId="370BBC31" w14:textId="77777777" w:rsidTr="00D57A92">
      <w:trPr>
        <w:trHeight w:val="344"/>
      </w:trPr>
      <w:tc>
        <w:tcPr>
          <w:tcW w:w="1668" w:type="dxa"/>
          <w:vMerge w:val="restart"/>
          <w:vAlign w:val="center"/>
        </w:tcPr>
        <w:p w14:paraId="7F324FA5" w14:textId="77777777" w:rsidR="00C233D9" w:rsidRDefault="00C233D9" w:rsidP="00BB39EA">
          <w:pPr>
            <w:pStyle w:val="a4"/>
            <w:jc w:val="center"/>
          </w:pPr>
          <w:r w:rsidRPr="00313D2B">
            <w:rPr>
              <w:noProof/>
              <w:lang w:eastAsia="ru-RU"/>
            </w:rPr>
            <w:drawing>
              <wp:inline distT="0" distB="0" distL="0" distR="0" wp14:anchorId="60A1B602" wp14:editId="36D056A0">
                <wp:extent cx="284017" cy="390525"/>
                <wp:effectExtent l="0" t="0" r="1905" b="0"/>
                <wp:docPr id="7" name="Picture 2" descr="D:\PGD\Приказы\Фирменный стиль\Логотипы\Логотип АО РЭС\лого ОАО РЭС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PGD\Приказы\Фирменный стиль\Логотипы\Логотип АО РЭС\лого ОАО РЭС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017" cy="3905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14:paraId="482671F0" w14:textId="77777777" w:rsidR="00C233D9" w:rsidRPr="00313D2B" w:rsidRDefault="00C233D9" w:rsidP="00BB39EA">
          <w:pPr>
            <w:pStyle w:val="a4"/>
            <w:ind w:firstLine="33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Методика сметного ценообразования </w:t>
          </w:r>
          <w:r w:rsidRPr="00DA3366">
            <w:rPr>
              <w:rFonts w:cs="Times New Roman"/>
              <w:sz w:val="24"/>
              <w:szCs w:val="24"/>
            </w:rPr>
            <w:t>АО «РЭС»</w:t>
          </w:r>
        </w:p>
      </w:tc>
      <w:tc>
        <w:tcPr>
          <w:tcW w:w="2693" w:type="dxa"/>
          <w:vAlign w:val="center"/>
        </w:tcPr>
        <w:p w14:paraId="05EDEDEA" w14:textId="77777777" w:rsidR="00C233D9" w:rsidRDefault="00C233D9" w:rsidP="00EE3739">
          <w:pPr>
            <w:pStyle w:val="a4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Редакция: 1/2023</w:t>
          </w:r>
        </w:p>
        <w:p w14:paraId="13CCE8CD" w14:textId="77777777" w:rsidR="00C233D9" w:rsidRPr="00313D2B" w:rsidRDefault="00C233D9" w:rsidP="00EE3739">
          <w:pPr>
            <w:pStyle w:val="a4"/>
            <w:rPr>
              <w:rFonts w:cs="Times New Roman"/>
              <w:sz w:val="24"/>
              <w:szCs w:val="24"/>
            </w:rPr>
          </w:pPr>
        </w:p>
      </w:tc>
    </w:tr>
    <w:tr w:rsidR="00C233D9" w14:paraId="5F4587AC" w14:textId="77777777" w:rsidTr="00D57A92">
      <w:trPr>
        <w:trHeight w:val="343"/>
      </w:trPr>
      <w:tc>
        <w:tcPr>
          <w:tcW w:w="1668" w:type="dxa"/>
          <w:vMerge/>
          <w:vAlign w:val="center"/>
        </w:tcPr>
        <w:p w14:paraId="583F74B9" w14:textId="77777777" w:rsidR="00C233D9" w:rsidRPr="00313D2B" w:rsidRDefault="00C233D9" w:rsidP="00BB39EA">
          <w:pPr>
            <w:pStyle w:val="a4"/>
            <w:jc w:val="center"/>
            <w:rPr>
              <w:noProof/>
              <w:lang w:eastAsia="ru-RU"/>
            </w:rPr>
          </w:pPr>
        </w:p>
      </w:tc>
      <w:tc>
        <w:tcPr>
          <w:tcW w:w="6237" w:type="dxa"/>
          <w:vMerge/>
          <w:vAlign w:val="center"/>
        </w:tcPr>
        <w:p w14:paraId="156DBDA5" w14:textId="77777777" w:rsidR="00C233D9" w:rsidRDefault="00C233D9" w:rsidP="00BB39EA">
          <w:pPr>
            <w:pStyle w:val="a4"/>
            <w:rPr>
              <w:rFonts w:cs="Times New Roman"/>
              <w:sz w:val="24"/>
              <w:szCs w:val="24"/>
            </w:rPr>
          </w:pPr>
        </w:p>
      </w:tc>
      <w:tc>
        <w:tcPr>
          <w:tcW w:w="2693" w:type="dxa"/>
          <w:vAlign w:val="center"/>
        </w:tcPr>
        <w:p w14:paraId="2E110DA7" w14:textId="1620D113" w:rsidR="00C233D9" w:rsidRPr="00F961EB" w:rsidRDefault="00C233D9" w:rsidP="00BB39EA">
          <w:pPr>
            <w:pStyle w:val="a4"/>
            <w:rPr>
              <w:rFonts w:cs="Times New Roman"/>
              <w:sz w:val="24"/>
              <w:szCs w:val="24"/>
            </w:rPr>
          </w:pPr>
          <w:r w:rsidRPr="00F961EB">
            <w:rPr>
              <w:rFonts w:cs="Times New Roman"/>
              <w:sz w:val="24"/>
              <w:szCs w:val="24"/>
            </w:rPr>
            <w:t xml:space="preserve">Страница </w:t>
          </w:r>
          <w:r w:rsidRPr="00F961EB">
            <w:rPr>
              <w:rFonts w:cs="Times New Roman"/>
              <w:sz w:val="24"/>
              <w:szCs w:val="24"/>
            </w:rPr>
            <w:fldChar w:fldCharType="begin"/>
          </w:r>
          <w:r w:rsidRPr="00F961EB">
            <w:rPr>
              <w:rFonts w:cs="Times New Roman"/>
              <w:sz w:val="24"/>
              <w:szCs w:val="24"/>
            </w:rPr>
            <w:instrText>PAGE  \* Arabic  \* MERGEFORMAT</w:instrText>
          </w:r>
          <w:r w:rsidRPr="00F961EB">
            <w:rPr>
              <w:rFonts w:cs="Times New Roman"/>
              <w:sz w:val="24"/>
              <w:szCs w:val="24"/>
            </w:rPr>
            <w:fldChar w:fldCharType="separate"/>
          </w:r>
          <w:r w:rsidR="003C15AD">
            <w:rPr>
              <w:rFonts w:cs="Times New Roman"/>
              <w:noProof/>
              <w:sz w:val="24"/>
              <w:szCs w:val="24"/>
            </w:rPr>
            <w:t>16</w:t>
          </w:r>
          <w:r w:rsidRPr="00F961EB">
            <w:rPr>
              <w:rFonts w:cs="Times New Roman"/>
              <w:sz w:val="24"/>
              <w:szCs w:val="24"/>
            </w:rPr>
            <w:fldChar w:fldCharType="end"/>
          </w:r>
          <w:r w:rsidRPr="00F961EB">
            <w:rPr>
              <w:rFonts w:cs="Times New Roman"/>
              <w:sz w:val="24"/>
              <w:szCs w:val="24"/>
            </w:rPr>
            <w:t xml:space="preserve"> из </w:t>
          </w:r>
          <w:r w:rsidRPr="00F961EB">
            <w:rPr>
              <w:rFonts w:cs="Times New Roman"/>
              <w:sz w:val="24"/>
              <w:szCs w:val="24"/>
            </w:rPr>
            <w:fldChar w:fldCharType="begin"/>
          </w:r>
          <w:r w:rsidRPr="00F961EB">
            <w:rPr>
              <w:rFonts w:cs="Times New Roman"/>
              <w:sz w:val="24"/>
              <w:szCs w:val="24"/>
            </w:rPr>
            <w:instrText>NUMPAGES  \* Arabic  \* MERGEFORMAT</w:instrText>
          </w:r>
          <w:r w:rsidRPr="00F961EB">
            <w:rPr>
              <w:rFonts w:cs="Times New Roman"/>
              <w:sz w:val="24"/>
              <w:szCs w:val="24"/>
            </w:rPr>
            <w:fldChar w:fldCharType="separate"/>
          </w:r>
          <w:r w:rsidR="003C15AD">
            <w:rPr>
              <w:rFonts w:cs="Times New Roman"/>
              <w:noProof/>
              <w:sz w:val="24"/>
              <w:szCs w:val="24"/>
            </w:rPr>
            <w:t>16</w:t>
          </w:r>
          <w:r w:rsidRPr="00F961EB">
            <w:rPr>
              <w:rFonts w:cs="Times New Roman"/>
              <w:sz w:val="24"/>
              <w:szCs w:val="24"/>
            </w:rPr>
            <w:fldChar w:fldCharType="end"/>
          </w:r>
        </w:p>
      </w:tc>
    </w:tr>
  </w:tbl>
  <w:p w14:paraId="0972C0AE" w14:textId="77777777" w:rsidR="00C233D9" w:rsidRDefault="00C233D9" w:rsidP="00BB39EA">
    <w:pPr>
      <w:pStyle w:val="a4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5ED"/>
    <w:multiLevelType w:val="hybridMultilevel"/>
    <w:tmpl w:val="9E0490A4"/>
    <w:lvl w:ilvl="0" w:tplc="8A3C821E">
      <w:start w:val="1"/>
      <w:numFmt w:val="decimal"/>
      <w:lvlText w:val="2.%1"/>
      <w:lvlJc w:val="left"/>
      <w:pPr>
        <w:ind w:left="184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5746B00"/>
    <w:multiLevelType w:val="hybridMultilevel"/>
    <w:tmpl w:val="5EB47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23832"/>
    <w:multiLevelType w:val="multilevel"/>
    <w:tmpl w:val="71C0757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643361"/>
    <w:multiLevelType w:val="hybridMultilevel"/>
    <w:tmpl w:val="1A544C34"/>
    <w:lvl w:ilvl="0" w:tplc="3910629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C87E4662">
      <w:start w:val="1"/>
      <w:numFmt w:val="decimal"/>
      <w:lvlText w:val="%2."/>
      <w:lvlJc w:val="left"/>
      <w:pPr>
        <w:ind w:left="2160" w:hanging="360"/>
      </w:pPr>
      <w:rPr>
        <w:rFonts w:eastAsia="Times New Roman" w:hint="default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C71F4"/>
    <w:multiLevelType w:val="hybridMultilevel"/>
    <w:tmpl w:val="303008B8"/>
    <w:lvl w:ilvl="0" w:tplc="03DC80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6411D"/>
    <w:multiLevelType w:val="hybridMultilevel"/>
    <w:tmpl w:val="7A62A852"/>
    <w:lvl w:ilvl="0" w:tplc="A97A437A">
      <w:start w:val="4"/>
      <w:numFmt w:val="decimal"/>
      <w:lvlText w:val="%1."/>
      <w:lvlJc w:val="left"/>
      <w:pPr>
        <w:ind w:left="2160" w:hanging="360"/>
      </w:pPr>
      <w:rPr>
        <w:rFonts w:eastAsia="Times New Roman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21A2"/>
    <w:multiLevelType w:val="hybridMultilevel"/>
    <w:tmpl w:val="F86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1865"/>
    <w:multiLevelType w:val="hybridMultilevel"/>
    <w:tmpl w:val="00089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A384F"/>
    <w:multiLevelType w:val="multilevel"/>
    <w:tmpl w:val="6270EF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24280A"/>
    <w:multiLevelType w:val="hybridMultilevel"/>
    <w:tmpl w:val="66D2E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E54BD"/>
    <w:multiLevelType w:val="multilevel"/>
    <w:tmpl w:val="4ABA539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290E27CA"/>
    <w:multiLevelType w:val="multilevel"/>
    <w:tmpl w:val="8CC869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4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2D1549C3"/>
    <w:multiLevelType w:val="hybridMultilevel"/>
    <w:tmpl w:val="24C855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935906"/>
    <w:multiLevelType w:val="hybridMultilevel"/>
    <w:tmpl w:val="FACCEB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170709"/>
    <w:multiLevelType w:val="hybridMultilevel"/>
    <w:tmpl w:val="32F402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663D76"/>
    <w:multiLevelType w:val="hybridMultilevel"/>
    <w:tmpl w:val="17403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3E7514"/>
    <w:multiLevelType w:val="hybridMultilevel"/>
    <w:tmpl w:val="9B5A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1C7"/>
    <w:multiLevelType w:val="multilevel"/>
    <w:tmpl w:val="7DD0F13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693C8B"/>
    <w:multiLevelType w:val="hybridMultilevel"/>
    <w:tmpl w:val="5F1AD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C7BE3"/>
    <w:multiLevelType w:val="hybridMultilevel"/>
    <w:tmpl w:val="086A18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E7897"/>
    <w:multiLevelType w:val="multilevel"/>
    <w:tmpl w:val="71C0757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120ABE"/>
    <w:multiLevelType w:val="hybridMultilevel"/>
    <w:tmpl w:val="22FC65FA"/>
    <w:lvl w:ilvl="0" w:tplc="BB6EF3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F0B74"/>
    <w:multiLevelType w:val="multilevel"/>
    <w:tmpl w:val="4C4457D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313054"/>
    <w:multiLevelType w:val="hybridMultilevel"/>
    <w:tmpl w:val="80689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8D5C10"/>
    <w:multiLevelType w:val="multilevel"/>
    <w:tmpl w:val="125EFF1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4B930F40"/>
    <w:multiLevelType w:val="hybridMultilevel"/>
    <w:tmpl w:val="68947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617713"/>
    <w:multiLevelType w:val="hybridMultilevel"/>
    <w:tmpl w:val="98986DF8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7" w15:restartNumberingAfterBreak="0">
    <w:nsid w:val="4F0B2238"/>
    <w:multiLevelType w:val="multilevel"/>
    <w:tmpl w:val="B1466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0116400"/>
    <w:multiLevelType w:val="hybridMultilevel"/>
    <w:tmpl w:val="4F16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5268F"/>
    <w:multiLevelType w:val="multilevel"/>
    <w:tmpl w:val="93CC62F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54503878"/>
    <w:multiLevelType w:val="multilevel"/>
    <w:tmpl w:val="5A34F6E0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2F4F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63045E"/>
    <w:multiLevelType w:val="hybridMultilevel"/>
    <w:tmpl w:val="7C44D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6174F"/>
    <w:multiLevelType w:val="multilevel"/>
    <w:tmpl w:val="4DC02D3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CF02C15"/>
    <w:multiLevelType w:val="multilevel"/>
    <w:tmpl w:val="D690CA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9867C5"/>
    <w:multiLevelType w:val="multilevel"/>
    <w:tmpl w:val="A0F8B58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/>
        <w:sz w:val="20"/>
      </w:rPr>
    </w:lvl>
  </w:abstractNum>
  <w:abstractNum w:abstractNumId="36" w15:restartNumberingAfterBreak="0">
    <w:nsid w:val="66E81EC4"/>
    <w:multiLevelType w:val="hybridMultilevel"/>
    <w:tmpl w:val="040469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E66538"/>
    <w:multiLevelType w:val="hybridMultilevel"/>
    <w:tmpl w:val="A57E6DDC"/>
    <w:lvl w:ilvl="0" w:tplc="FA621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7E1533"/>
    <w:multiLevelType w:val="multilevel"/>
    <w:tmpl w:val="CED0805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3128C2"/>
    <w:multiLevelType w:val="multilevel"/>
    <w:tmpl w:val="9C1A3E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36"/>
  </w:num>
  <w:num w:numId="5">
    <w:abstractNumId w:val="26"/>
  </w:num>
  <w:num w:numId="6">
    <w:abstractNumId w:val="31"/>
  </w:num>
  <w:num w:numId="7">
    <w:abstractNumId w:val="34"/>
  </w:num>
  <w:num w:numId="8">
    <w:abstractNumId w:val="35"/>
  </w:num>
  <w:num w:numId="9">
    <w:abstractNumId w:val="0"/>
  </w:num>
  <w:num w:numId="10">
    <w:abstractNumId w:val="29"/>
  </w:num>
  <w:num w:numId="11">
    <w:abstractNumId w:val="24"/>
  </w:num>
  <w:num w:numId="12">
    <w:abstractNumId w:val="23"/>
  </w:num>
  <w:num w:numId="13">
    <w:abstractNumId w:val="25"/>
  </w:num>
  <w:num w:numId="14">
    <w:abstractNumId w:val="28"/>
  </w:num>
  <w:num w:numId="15">
    <w:abstractNumId w:val="20"/>
  </w:num>
  <w:num w:numId="16">
    <w:abstractNumId w:val="2"/>
  </w:num>
  <w:num w:numId="17">
    <w:abstractNumId w:val="22"/>
  </w:num>
  <w:num w:numId="18">
    <w:abstractNumId w:val="21"/>
  </w:num>
  <w:num w:numId="19">
    <w:abstractNumId w:val="18"/>
  </w:num>
  <w:num w:numId="20">
    <w:abstractNumId w:val="15"/>
  </w:num>
  <w:num w:numId="21">
    <w:abstractNumId w:val="12"/>
  </w:num>
  <w:num w:numId="22">
    <w:abstractNumId w:val="32"/>
  </w:num>
  <w:num w:numId="23">
    <w:abstractNumId w:val="38"/>
  </w:num>
  <w:num w:numId="24">
    <w:abstractNumId w:val="8"/>
  </w:num>
  <w:num w:numId="25">
    <w:abstractNumId w:val="10"/>
  </w:num>
  <w:num w:numId="26">
    <w:abstractNumId w:val="33"/>
  </w:num>
  <w:num w:numId="27">
    <w:abstractNumId w:val="39"/>
  </w:num>
  <w:num w:numId="28">
    <w:abstractNumId w:val="37"/>
  </w:num>
  <w:num w:numId="29">
    <w:abstractNumId w:val="19"/>
  </w:num>
  <w:num w:numId="30">
    <w:abstractNumId w:val="17"/>
  </w:num>
  <w:num w:numId="31">
    <w:abstractNumId w:val="16"/>
  </w:num>
  <w:num w:numId="32">
    <w:abstractNumId w:val="5"/>
  </w:num>
  <w:num w:numId="33">
    <w:abstractNumId w:val="6"/>
  </w:num>
  <w:num w:numId="34">
    <w:abstractNumId w:val="14"/>
  </w:num>
  <w:num w:numId="35">
    <w:abstractNumId w:val="1"/>
  </w:num>
  <w:num w:numId="36">
    <w:abstractNumId w:val="7"/>
  </w:num>
  <w:num w:numId="37">
    <w:abstractNumId w:val="9"/>
  </w:num>
  <w:num w:numId="38">
    <w:abstractNumId w:val="13"/>
  </w:num>
  <w:num w:numId="39">
    <w:abstractNumId w:val="3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E3"/>
    <w:rsid w:val="00007C7E"/>
    <w:rsid w:val="00021B5B"/>
    <w:rsid w:val="00025D7D"/>
    <w:rsid w:val="000400BA"/>
    <w:rsid w:val="000436A7"/>
    <w:rsid w:val="00045B63"/>
    <w:rsid w:val="000602E1"/>
    <w:rsid w:val="000745CD"/>
    <w:rsid w:val="000806D7"/>
    <w:rsid w:val="00090AEE"/>
    <w:rsid w:val="00094B80"/>
    <w:rsid w:val="00094B8F"/>
    <w:rsid w:val="000A1576"/>
    <w:rsid w:val="000A4E44"/>
    <w:rsid w:val="000B0417"/>
    <w:rsid w:val="000B5B6F"/>
    <w:rsid w:val="000B74CA"/>
    <w:rsid w:val="000C2DCE"/>
    <w:rsid w:val="000C40DE"/>
    <w:rsid w:val="000C41FC"/>
    <w:rsid w:val="000F2D1E"/>
    <w:rsid w:val="00100DF4"/>
    <w:rsid w:val="00102ABD"/>
    <w:rsid w:val="00111C56"/>
    <w:rsid w:val="0011472C"/>
    <w:rsid w:val="00146F64"/>
    <w:rsid w:val="001526FA"/>
    <w:rsid w:val="00154EE6"/>
    <w:rsid w:val="00162BB7"/>
    <w:rsid w:val="00175178"/>
    <w:rsid w:val="00181860"/>
    <w:rsid w:val="00183328"/>
    <w:rsid w:val="001A26E9"/>
    <w:rsid w:val="001B20C4"/>
    <w:rsid w:val="001B4AC0"/>
    <w:rsid w:val="001C1510"/>
    <w:rsid w:val="001C51FF"/>
    <w:rsid w:val="001C5587"/>
    <w:rsid w:val="001C647F"/>
    <w:rsid w:val="001C7606"/>
    <w:rsid w:val="001D0BE0"/>
    <w:rsid w:val="001D7B20"/>
    <w:rsid w:val="001E1FC3"/>
    <w:rsid w:val="001F0DA8"/>
    <w:rsid w:val="001F1659"/>
    <w:rsid w:val="00203E27"/>
    <w:rsid w:val="00204693"/>
    <w:rsid w:val="00213B68"/>
    <w:rsid w:val="002210A7"/>
    <w:rsid w:val="00223B91"/>
    <w:rsid w:val="00227AFA"/>
    <w:rsid w:val="00233DA9"/>
    <w:rsid w:val="00235A41"/>
    <w:rsid w:val="00240AE2"/>
    <w:rsid w:val="002421FF"/>
    <w:rsid w:val="002439F5"/>
    <w:rsid w:val="00253947"/>
    <w:rsid w:val="002576D9"/>
    <w:rsid w:val="00257ABC"/>
    <w:rsid w:val="0027015F"/>
    <w:rsid w:val="00272F1A"/>
    <w:rsid w:val="00274578"/>
    <w:rsid w:val="00275A96"/>
    <w:rsid w:val="00276160"/>
    <w:rsid w:val="002835CE"/>
    <w:rsid w:val="00285B50"/>
    <w:rsid w:val="002942E8"/>
    <w:rsid w:val="002A0674"/>
    <w:rsid w:val="002A6CE5"/>
    <w:rsid w:val="002B02D7"/>
    <w:rsid w:val="002B2626"/>
    <w:rsid w:val="002B409D"/>
    <w:rsid w:val="002B4DEA"/>
    <w:rsid w:val="002C5F94"/>
    <w:rsid w:val="002C61B2"/>
    <w:rsid w:val="002C7356"/>
    <w:rsid w:val="002D3FB4"/>
    <w:rsid w:val="002E00CF"/>
    <w:rsid w:val="002E2133"/>
    <w:rsid w:val="00301C5C"/>
    <w:rsid w:val="00315AD1"/>
    <w:rsid w:val="00320D95"/>
    <w:rsid w:val="003227FF"/>
    <w:rsid w:val="00332CA8"/>
    <w:rsid w:val="0034069A"/>
    <w:rsid w:val="0035340C"/>
    <w:rsid w:val="00355CBE"/>
    <w:rsid w:val="00357D43"/>
    <w:rsid w:val="00365C77"/>
    <w:rsid w:val="00370628"/>
    <w:rsid w:val="00370A6C"/>
    <w:rsid w:val="003731C7"/>
    <w:rsid w:val="00373CD4"/>
    <w:rsid w:val="003825E4"/>
    <w:rsid w:val="003844B0"/>
    <w:rsid w:val="003A0D11"/>
    <w:rsid w:val="003A1726"/>
    <w:rsid w:val="003A454F"/>
    <w:rsid w:val="003A4665"/>
    <w:rsid w:val="003B1C35"/>
    <w:rsid w:val="003B4446"/>
    <w:rsid w:val="003B479E"/>
    <w:rsid w:val="003C15AD"/>
    <w:rsid w:val="003D095D"/>
    <w:rsid w:val="003D2168"/>
    <w:rsid w:val="003E0611"/>
    <w:rsid w:val="003E299C"/>
    <w:rsid w:val="003F0162"/>
    <w:rsid w:val="003F65D6"/>
    <w:rsid w:val="00400D1E"/>
    <w:rsid w:val="0042071E"/>
    <w:rsid w:val="004214D7"/>
    <w:rsid w:val="00424131"/>
    <w:rsid w:val="00425824"/>
    <w:rsid w:val="00435AE0"/>
    <w:rsid w:val="0043774D"/>
    <w:rsid w:val="004404FE"/>
    <w:rsid w:val="00443EC3"/>
    <w:rsid w:val="004517AA"/>
    <w:rsid w:val="00451BBE"/>
    <w:rsid w:val="00452815"/>
    <w:rsid w:val="00453E71"/>
    <w:rsid w:val="004659EA"/>
    <w:rsid w:val="0047154D"/>
    <w:rsid w:val="00491E22"/>
    <w:rsid w:val="00492162"/>
    <w:rsid w:val="004A29A2"/>
    <w:rsid w:val="004A3333"/>
    <w:rsid w:val="004A4A96"/>
    <w:rsid w:val="004A70DD"/>
    <w:rsid w:val="004A7897"/>
    <w:rsid w:val="004C6060"/>
    <w:rsid w:val="004C6E95"/>
    <w:rsid w:val="004D51C1"/>
    <w:rsid w:val="004E32E8"/>
    <w:rsid w:val="004F42A0"/>
    <w:rsid w:val="0050218A"/>
    <w:rsid w:val="00506D84"/>
    <w:rsid w:val="005219D0"/>
    <w:rsid w:val="00521A3F"/>
    <w:rsid w:val="00526D49"/>
    <w:rsid w:val="00534B9D"/>
    <w:rsid w:val="00544825"/>
    <w:rsid w:val="005475DB"/>
    <w:rsid w:val="00547E4C"/>
    <w:rsid w:val="00554E7F"/>
    <w:rsid w:val="005732D9"/>
    <w:rsid w:val="005759E8"/>
    <w:rsid w:val="005909F8"/>
    <w:rsid w:val="00591B73"/>
    <w:rsid w:val="005937C9"/>
    <w:rsid w:val="005A078B"/>
    <w:rsid w:val="005A26B8"/>
    <w:rsid w:val="005B3212"/>
    <w:rsid w:val="005C4690"/>
    <w:rsid w:val="005C5C32"/>
    <w:rsid w:val="005D1873"/>
    <w:rsid w:val="005D1DE3"/>
    <w:rsid w:val="005D73CE"/>
    <w:rsid w:val="005E180B"/>
    <w:rsid w:val="005F1192"/>
    <w:rsid w:val="00611549"/>
    <w:rsid w:val="00611984"/>
    <w:rsid w:val="006140FC"/>
    <w:rsid w:val="006224D5"/>
    <w:rsid w:val="00622689"/>
    <w:rsid w:val="00631060"/>
    <w:rsid w:val="00636993"/>
    <w:rsid w:val="006371A3"/>
    <w:rsid w:val="00637C2B"/>
    <w:rsid w:val="0065309F"/>
    <w:rsid w:val="00656388"/>
    <w:rsid w:val="00664D1D"/>
    <w:rsid w:val="006673CB"/>
    <w:rsid w:val="0067053E"/>
    <w:rsid w:val="006705E5"/>
    <w:rsid w:val="00670F5D"/>
    <w:rsid w:val="0067254C"/>
    <w:rsid w:val="00673868"/>
    <w:rsid w:val="00677D1C"/>
    <w:rsid w:val="006951A8"/>
    <w:rsid w:val="006A0DA9"/>
    <w:rsid w:val="006A2A3D"/>
    <w:rsid w:val="006A5FF9"/>
    <w:rsid w:val="006B71A2"/>
    <w:rsid w:val="006B7D0E"/>
    <w:rsid w:val="006C130D"/>
    <w:rsid w:val="006C7118"/>
    <w:rsid w:val="006D0806"/>
    <w:rsid w:val="006D3627"/>
    <w:rsid w:val="006D78A2"/>
    <w:rsid w:val="006E216A"/>
    <w:rsid w:val="006E294B"/>
    <w:rsid w:val="006E5B2E"/>
    <w:rsid w:val="006F51C0"/>
    <w:rsid w:val="007024D7"/>
    <w:rsid w:val="00707092"/>
    <w:rsid w:val="007241B0"/>
    <w:rsid w:val="00727A41"/>
    <w:rsid w:val="00731026"/>
    <w:rsid w:val="007353E4"/>
    <w:rsid w:val="00736480"/>
    <w:rsid w:val="00736569"/>
    <w:rsid w:val="00741BC3"/>
    <w:rsid w:val="007457CA"/>
    <w:rsid w:val="00750102"/>
    <w:rsid w:val="00757A48"/>
    <w:rsid w:val="00760929"/>
    <w:rsid w:val="00764B84"/>
    <w:rsid w:val="00771300"/>
    <w:rsid w:val="00774891"/>
    <w:rsid w:val="0077627E"/>
    <w:rsid w:val="00781B1A"/>
    <w:rsid w:val="00781CC8"/>
    <w:rsid w:val="007830E5"/>
    <w:rsid w:val="007C4ADD"/>
    <w:rsid w:val="007D1138"/>
    <w:rsid w:val="007D3081"/>
    <w:rsid w:val="007D5DA3"/>
    <w:rsid w:val="007D6738"/>
    <w:rsid w:val="007E22DF"/>
    <w:rsid w:val="007E365A"/>
    <w:rsid w:val="007F6C7B"/>
    <w:rsid w:val="00805A6B"/>
    <w:rsid w:val="0080656A"/>
    <w:rsid w:val="008104AC"/>
    <w:rsid w:val="00811BD2"/>
    <w:rsid w:val="0082357A"/>
    <w:rsid w:val="008328D2"/>
    <w:rsid w:val="008439C6"/>
    <w:rsid w:val="0085130C"/>
    <w:rsid w:val="00852821"/>
    <w:rsid w:val="008620F5"/>
    <w:rsid w:val="00867ABD"/>
    <w:rsid w:val="0087457C"/>
    <w:rsid w:val="00874B1E"/>
    <w:rsid w:val="008813AD"/>
    <w:rsid w:val="00886AA7"/>
    <w:rsid w:val="008A464A"/>
    <w:rsid w:val="008D0C13"/>
    <w:rsid w:val="008D28C5"/>
    <w:rsid w:val="008D3EC0"/>
    <w:rsid w:val="008D6F76"/>
    <w:rsid w:val="008E4FBB"/>
    <w:rsid w:val="008F28CC"/>
    <w:rsid w:val="008F5562"/>
    <w:rsid w:val="009017C5"/>
    <w:rsid w:val="0090276A"/>
    <w:rsid w:val="00904B24"/>
    <w:rsid w:val="00906334"/>
    <w:rsid w:val="0090760E"/>
    <w:rsid w:val="00916482"/>
    <w:rsid w:val="0091673D"/>
    <w:rsid w:val="00935183"/>
    <w:rsid w:val="009509E9"/>
    <w:rsid w:val="00954253"/>
    <w:rsid w:val="00955C3F"/>
    <w:rsid w:val="00961A2C"/>
    <w:rsid w:val="00964DB7"/>
    <w:rsid w:val="00967D00"/>
    <w:rsid w:val="0097262A"/>
    <w:rsid w:val="00973E57"/>
    <w:rsid w:val="00982EBB"/>
    <w:rsid w:val="00984FFB"/>
    <w:rsid w:val="00985DB9"/>
    <w:rsid w:val="00990754"/>
    <w:rsid w:val="00995169"/>
    <w:rsid w:val="009A4C2D"/>
    <w:rsid w:val="009B22BB"/>
    <w:rsid w:val="009B53AC"/>
    <w:rsid w:val="009B541F"/>
    <w:rsid w:val="009C0405"/>
    <w:rsid w:val="009C24D2"/>
    <w:rsid w:val="009C315E"/>
    <w:rsid w:val="009C3850"/>
    <w:rsid w:val="009C6191"/>
    <w:rsid w:val="009E11D8"/>
    <w:rsid w:val="009E1E02"/>
    <w:rsid w:val="009E624E"/>
    <w:rsid w:val="009E7180"/>
    <w:rsid w:val="009E7B95"/>
    <w:rsid w:val="009F228C"/>
    <w:rsid w:val="009F3CAF"/>
    <w:rsid w:val="00A01DE3"/>
    <w:rsid w:val="00A1243A"/>
    <w:rsid w:val="00A2208F"/>
    <w:rsid w:val="00A305E0"/>
    <w:rsid w:val="00A4008E"/>
    <w:rsid w:val="00A44328"/>
    <w:rsid w:val="00A44C74"/>
    <w:rsid w:val="00A4627E"/>
    <w:rsid w:val="00A531B5"/>
    <w:rsid w:val="00A67FB3"/>
    <w:rsid w:val="00A72A56"/>
    <w:rsid w:val="00A73BEB"/>
    <w:rsid w:val="00A74C90"/>
    <w:rsid w:val="00A77FAA"/>
    <w:rsid w:val="00A90BBD"/>
    <w:rsid w:val="00AA7662"/>
    <w:rsid w:val="00AD46DC"/>
    <w:rsid w:val="00AD5605"/>
    <w:rsid w:val="00AE1C6F"/>
    <w:rsid w:val="00AE2377"/>
    <w:rsid w:val="00AF3E93"/>
    <w:rsid w:val="00AF5CB7"/>
    <w:rsid w:val="00B03783"/>
    <w:rsid w:val="00B05DFA"/>
    <w:rsid w:val="00B07EC4"/>
    <w:rsid w:val="00B15D7D"/>
    <w:rsid w:val="00B17482"/>
    <w:rsid w:val="00B37C5C"/>
    <w:rsid w:val="00B4230D"/>
    <w:rsid w:val="00B4416B"/>
    <w:rsid w:val="00B44AC3"/>
    <w:rsid w:val="00B50646"/>
    <w:rsid w:val="00B5250E"/>
    <w:rsid w:val="00B53AA4"/>
    <w:rsid w:val="00B6213E"/>
    <w:rsid w:val="00B63EA6"/>
    <w:rsid w:val="00B65B45"/>
    <w:rsid w:val="00B66BE0"/>
    <w:rsid w:val="00B70EF2"/>
    <w:rsid w:val="00B72D8B"/>
    <w:rsid w:val="00B73526"/>
    <w:rsid w:val="00B82DAA"/>
    <w:rsid w:val="00B82FC2"/>
    <w:rsid w:val="00B85082"/>
    <w:rsid w:val="00B910D0"/>
    <w:rsid w:val="00B96CCB"/>
    <w:rsid w:val="00BB348F"/>
    <w:rsid w:val="00BB39EA"/>
    <w:rsid w:val="00BB4477"/>
    <w:rsid w:val="00BB730E"/>
    <w:rsid w:val="00C013D3"/>
    <w:rsid w:val="00C06B7F"/>
    <w:rsid w:val="00C17B1F"/>
    <w:rsid w:val="00C233D9"/>
    <w:rsid w:val="00C31696"/>
    <w:rsid w:val="00C41ED7"/>
    <w:rsid w:val="00C44A22"/>
    <w:rsid w:val="00C60D3F"/>
    <w:rsid w:val="00C60EC1"/>
    <w:rsid w:val="00C77568"/>
    <w:rsid w:val="00C77615"/>
    <w:rsid w:val="00C77E2F"/>
    <w:rsid w:val="00C80827"/>
    <w:rsid w:val="00C810C5"/>
    <w:rsid w:val="00C85D29"/>
    <w:rsid w:val="00C90EAF"/>
    <w:rsid w:val="00C91FF4"/>
    <w:rsid w:val="00C940CA"/>
    <w:rsid w:val="00C94861"/>
    <w:rsid w:val="00CA20E9"/>
    <w:rsid w:val="00CB2C46"/>
    <w:rsid w:val="00CB55AC"/>
    <w:rsid w:val="00CC799F"/>
    <w:rsid w:val="00CE08C9"/>
    <w:rsid w:val="00CE0BCD"/>
    <w:rsid w:val="00CF202A"/>
    <w:rsid w:val="00D054CE"/>
    <w:rsid w:val="00D0587C"/>
    <w:rsid w:val="00D1586E"/>
    <w:rsid w:val="00D25E32"/>
    <w:rsid w:val="00D36454"/>
    <w:rsid w:val="00D376CA"/>
    <w:rsid w:val="00D46DDB"/>
    <w:rsid w:val="00D57A92"/>
    <w:rsid w:val="00D71FE3"/>
    <w:rsid w:val="00D77E77"/>
    <w:rsid w:val="00D81F09"/>
    <w:rsid w:val="00D87437"/>
    <w:rsid w:val="00D93C3F"/>
    <w:rsid w:val="00D9542C"/>
    <w:rsid w:val="00D97A11"/>
    <w:rsid w:val="00DB1DA1"/>
    <w:rsid w:val="00DB4BE8"/>
    <w:rsid w:val="00DB5B4A"/>
    <w:rsid w:val="00DB5E77"/>
    <w:rsid w:val="00DB7184"/>
    <w:rsid w:val="00DC4E82"/>
    <w:rsid w:val="00DD106C"/>
    <w:rsid w:val="00DF522A"/>
    <w:rsid w:val="00E066C8"/>
    <w:rsid w:val="00E10745"/>
    <w:rsid w:val="00E173E5"/>
    <w:rsid w:val="00E20AA4"/>
    <w:rsid w:val="00E20F8C"/>
    <w:rsid w:val="00E24D70"/>
    <w:rsid w:val="00E27A3D"/>
    <w:rsid w:val="00E326D3"/>
    <w:rsid w:val="00E330CB"/>
    <w:rsid w:val="00E33CA6"/>
    <w:rsid w:val="00E506A1"/>
    <w:rsid w:val="00E509C6"/>
    <w:rsid w:val="00E5505B"/>
    <w:rsid w:val="00E63044"/>
    <w:rsid w:val="00E673D2"/>
    <w:rsid w:val="00E72C36"/>
    <w:rsid w:val="00E82693"/>
    <w:rsid w:val="00E84B75"/>
    <w:rsid w:val="00E8613F"/>
    <w:rsid w:val="00E86386"/>
    <w:rsid w:val="00EA371E"/>
    <w:rsid w:val="00EB70C5"/>
    <w:rsid w:val="00EC156A"/>
    <w:rsid w:val="00EC3FF8"/>
    <w:rsid w:val="00EC64DE"/>
    <w:rsid w:val="00EC7247"/>
    <w:rsid w:val="00EC7953"/>
    <w:rsid w:val="00ED0510"/>
    <w:rsid w:val="00ED0BC6"/>
    <w:rsid w:val="00ED132A"/>
    <w:rsid w:val="00ED2C20"/>
    <w:rsid w:val="00EE3739"/>
    <w:rsid w:val="00EF0DF1"/>
    <w:rsid w:val="00F0161D"/>
    <w:rsid w:val="00F069FA"/>
    <w:rsid w:val="00F06B35"/>
    <w:rsid w:val="00F13B01"/>
    <w:rsid w:val="00F15A08"/>
    <w:rsid w:val="00F15C39"/>
    <w:rsid w:val="00F17BFE"/>
    <w:rsid w:val="00F25987"/>
    <w:rsid w:val="00F30561"/>
    <w:rsid w:val="00F34EFC"/>
    <w:rsid w:val="00F61820"/>
    <w:rsid w:val="00F75154"/>
    <w:rsid w:val="00F7731D"/>
    <w:rsid w:val="00F85BDC"/>
    <w:rsid w:val="00F900B0"/>
    <w:rsid w:val="00F90835"/>
    <w:rsid w:val="00F9259D"/>
    <w:rsid w:val="00F9403A"/>
    <w:rsid w:val="00F94FE9"/>
    <w:rsid w:val="00F970CF"/>
    <w:rsid w:val="00FA3815"/>
    <w:rsid w:val="00FB021A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21F5E"/>
  <w15:docId w15:val="{84A29669-A7A6-4AC5-A38F-9F680CEE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9EA"/>
  </w:style>
  <w:style w:type="paragraph" w:styleId="a6">
    <w:name w:val="footer"/>
    <w:basedOn w:val="a"/>
    <w:link w:val="a7"/>
    <w:uiPriority w:val="99"/>
    <w:unhideWhenUsed/>
    <w:rsid w:val="00BB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9EA"/>
  </w:style>
  <w:style w:type="paragraph" w:styleId="a8">
    <w:name w:val="Normal (Web)"/>
    <w:basedOn w:val="a"/>
    <w:uiPriority w:val="99"/>
    <w:semiHidden/>
    <w:unhideWhenUsed/>
    <w:rsid w:val="008D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B4DEA"/>
    <w:rPr>
      <w:color w:val="0000FF"/>
      <w:u w:val="single"/>
    </w:rPr>
  </w:style>
  <w:style w:type="character" w:customStyle="1" w:styleId="path-separator">
    <w:name w:val="path-separator"/>
    <w:basedOn w:val="a0"/>
    <w:rsid w:val="002B4DEA"/>
  </w:style>
  <w:style w:type="paragraph" w:styleId="aa">
    <w:name w:val="Balloon Text"/>
    <w:basedOn w:val="a"/>
    <w:link w:val="ab"/>
    <w:uiPriority w:val="99"/>
    <w:semiHidden/>
    <w:unhideWhenUsed/>
    <w:rsid w:val="00A2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08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220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20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20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20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208F"/>
    <w:rPr>
      <w:b/>
      <w:bCs/>
      <w:sz w:val="20"/>
      <w:szCs w:val="20"/>
    </w:rPr>
  </w:style>
  <w:style w:type="paragraph" w:customStyle="1" w:styleId="pboth">
    <w:name w:val="pboth"/>
    <w:basedOn w:val="a"/>
    <w:rsid w:val="00D9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-fond.ru/pric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stroia-rossii-ot-08082022-n-648pr/metodika-opredeleniia-smetnoi-stoimosti-stroitelstva/xv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E0E6-80BA-412C-AA61-E392266C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Н.Н. - Советник ГД</dc:creator>
  <cp:keywords/>
  <dc:description/>
  <cp:lastModifiedBy>Волкова Н.Н. - Советник ГД</cp:lastModifiedBy>
  <cp:revision>4</cp:revision>
  <cp:lastPrinted>2023-09-05T01:28:00Z</cp:lastPrinted>
  <dcterms:created xsi:type="dcterms:W3CDTF">2023-09-26T04:43:00Z</dcterms:created>
  <dcterms:modified xsi:type="dcterms:W3CDTF">2023-09-26T04:49:00Z</dcterms:modified>
</cp:coreProperties>
</file>